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国教院2</w:t>
      </w:r>
      <w:r>
        <w:rPr>
          <w:sz w:val="28"/>
          <w:szCs w:val="28"/>
        </w:rPr>
        <w:t>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年奖学金及学费等测算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1、留学生校奖学金测算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、留学生学生活动费测算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、留学生学费住宿费</w:t>
      </w:r>
      <w:bookmarkStart w:id="0" w:name="_GoBack"/>
      <w:bookmarkEnd w:id="0"/>
      <w:r>
        <w:rPr>
          <w:rFonts w:hint="eastAsia"/>
          <w:sz w:val="28"/>
          <w:szCs w:val="28"/>
        </w:rPr>
        <w:t>收入测算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0D"/>
    <w:rsid w:val="00613B68"/>
    <w:rsid w:val="00D9570D"/>
    <w:rsid w:val="312730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50</Characters>
  <Lines>1</Lines>
  <Paragraphs>1</Paragraphs>
  <TotalTime>0</TotalTime>
  <ScaleCrop>false</ScaleCrop>
  <LinksUpToDate>false</LinksUpToDate>
  <CharactersWithSpaces>57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2022-07-20T01:36:00Z</dcterms:created>
  <dc:creator>lenovo</dc:creator>
  <cp:lastModifiedBy>Administrator</cp:lastModifiedBy>
  <dcterms:modified xsi:type="dcterms:W3CDTF">2023-07-25T06:42:16Z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