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82" w:rsidRPr="00FA2BF8" w:rsidRDefault="0088491E" w:rsidP="00FA2BF8">
      <w:pPr>
        <w:spacing w:line="400" w:lineRule="exact"/>
        <w:ind w:firstLineChars="200" w:firstLine="602"/>
        <w:jc w:val="center"/>
        <w:rPr>
          <w:rFonts w:ascii="宋体" w:eastAsia="宋体"/>
          <w:b/>
          <w:sz w:val="30"/>
          <w:szCs w:val="30"/>
        </w:rPr>
      </w:pPr>
      <w:bookmarkStart w:id="0" w:name="_Toc465705821"/>
      <w:bookmarkStart w:id="1" w:name="_Toc470680233"/>
      <w:bookmarkStart w:id="2" w:name="_GoBack"/>
      <w:bookmarkEnd w:id="2"/>
      <w:r w:rsidRPr="00FA2BF8">
        <w:rPr>
          <w:rFonts w:ascii="宋体" w:eastAsia="宋体" w:hint="eastAsia"/>
          <w:b/>
          <w:sz w:val="30"/>
          <w:szCs w:val="30"/>
        </w:rPr>
        <w:t>南京信息工程大学教师课程教学综合评价办法</w:t>
      </w:r>
      <w:bookmarkEnd w:id="0"/>
      <w:bookmarkEnd w:id="1"/>
      <w:r w:rsidRPr="00FA2BF8">
        <w:rPr>
          <w:rFonts w:ascii="宋体" w:eastAsia="宋体" w:hint="eastAsia"/>
          <w:b/>
          <w:sz w:val="30"/>
          <w:szCs w:val="30"/>
        </w:rPr>
        <w:t>（</w:t>
      </w:r>
      <w:r w:rsidR="00502F82" w:rsidRPr="00FA2BF8">
        <w:rPr>
          <w:rFonts w:ascii="宋体" w:eastAsia="宋体" w:hint="eastAsia"/>
          <w:b/>
          <w:sz w:val="30"/>
          <w:szCs w:val="30"/>
        </w:rPr>
        <w:t>试行</w:t>
      </w:r>
      <w:r w:rsidRPr="00FA2BF8">
        <w:rPr>
          <w:rFonts w:ascii="宋体" w:eastAsia="宋体" w:hint="eastAsia"/>
          <w:b/>
          <w:sz w:val="30"/>
          <w:szCs w:val="30"/>
        </w:rPr>
        <w:t>）</w:t>
      </w:r>
    </w:p>
    <w:p w:rsidR="00FA2BF8" w:rsidRDefault="00FA2BF8" w:rsidP="00502F82">
      <w:pPr>
        <w:rPr>
          <w:rFonts w:ascii="方正小标宋简体" w:eastAsia="方正小标宋简体" w:hAnsi="宋体" w:cs="宋体"/>
          <w:b/>
          <w:color w:val="000000"/>
          <w:sz w:val="32"/>
          <w:szCs w:val="32"/>
        </w:rPr>
      </w:pPr>
    </w:p>
    <w:p w:rsidR="0088491E" w:rsidRPr="00502F82" w:rsidRDefault="00502F82" w:rsidP="00502F82">
      <w:pPr>
        <w:pStyle w:val="a3"/>
        <w:numPr>
          <w:ilvl w:val="0"/>
          <w:numId w:val="2"/>
        </w:numPr>
        <w:ind w:firstLineChars="0"/>
        <w:jc w:val="center"/>
        <w:rPr>
          <w:rFonts w:ascii="宋体" w:eastAsia="宋体"/>
          <w:b/>
          <w:sz w:val="24"/>
          <w:szCs w:val="32"/>
        </w:rPr>
      </w:pPr>
      <w:r>
        <w:rPr>
          <w:rFonts w:ascii="宋体" w:eastAsia="宋体" w:hint="eastAsia"/>
          <w:b/>
          <w:sz w:val="24"/>
          <w:szCs w:val="32"/>
        </w:rPr>
        <w:t xml:space="preserve">  </w:t>
      </w:r>
      <w:r w:rsidR="0088491E" w:rsidRPr="00502F82">
        <w:rPr>
          <w:rFonts w:ascii="宋体" w:eastAsia="宋体" w:hint="eastAsia"/>
          <w:b/>
          <w:sz w:val="24"/>
          <w:szCs w:val="32"/>
        </w:rPr>
        <w:t>总</w:t>
      </w:r>
      <w:r w:rsidRPr="00502F82">
        <w:rPr>
          <w:rFonts w:ascii="宋体" w:eastAsia="宋体" w:hint="eastAsia"/>
          <w:b/>
          <w:sz w:val="24"/>
          <w:szCs w:val="32"/>
        </w:rPr>
        <w:t xml:space="preserve">  </w:t>
      </w:r>
      <w:r w:rsidR="0088491E" w:rsidRPr="00502F82">
        <w:rPr>
          <w:rFonts w:ascii="宋体" w:eastAsia="宋体" w:hint="eastAsia"/>
          <w:b/>
          <w:sz w:val="24"/>
          <w:szCs w:val="32"/>
        </w:rPr>
        <w:t>则</w:t>
      </w:r>
    </w:p>
    <w:p w:rsidR="0088491E" w:rsidRPr="00BE2FCC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第一条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BE2FCC">
        <w:rPr>
          <w:rFonts w:ascii="宋体" w:eastAsia="宋体" w:hint="eastAsia"/>
          <w:sz w:val="24"/>
          <w:szCs w:val="32"/>
        </w:rPr>
        <w:t>课程教学是学校人才培养的主渠道，是实现教育教学目标的重要平台，是提高教学质量的关键环节。为进一步强化内部质量保障体系建设，引导教师加大教学投入，提升</w:t>
      </w:r>
      <w:r w:rsidR="00F719C4">
        <w:rPr>
          <w:rFonts w:ascii="宋体" w:eastAsia="宋体" w:hint="eastAsia"/>
          <w:sz w:val="24"/>
          <w:szCs w:val="32"/>
        </w:rPr>
        <w:t>课程教学</w:t>
      </w:r>
      <w:r w:rsidRPr="00BE2FCC">
        <w:rPr>
          <w:rFonts w:ascii="宋体" w:eastAsia="宋体" w:hint="eastAsia"/>
          <w:sz w:val="24"/>
          <w:szCs w:val="32"/>
        </w:rPr>
        <w:t>水平，提高人才培养质量，结合学校实际，特制订本办法。</w:t>
      </w:r>
    </w:p>
    <w:p w:rsidR="0088491E" w:rsidRPr="00BE2FCC" w:rsidRDefault="0088491E" w:rsidP="0088491E">
      <w:pPr>
        <w:spacing w:line="400" w:lineRule="exact"/>
        <w:jc w:val="center"/>
        <w:rPr>
          <w:rFonts w:ascii="宋体" w:eastAsia="宋体"/>
          <w:b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第二章</w:t>
      </w:r>
      <w:r>
        <w:rPr>
          <w:rFonts w:ascii="宋体" w:eastAsia="宋体"/>
          <w:b/>
          <w:sz w:val="24"/>
          <w:szCs w:val="32"/>
        </w:rPr>
        <w:t xml:space="preserve"> </w:t>
      </w:r>
      <w:r w:rsidRPr="00BE2FCC">
        <w:rPr>
          <w:rFonts w:ascii="宋体" w:eastAsia="宋体" w:hint="eastAsia"/>
          <w:b/>
          <w:sz w:val="24"/>
          <w:szCs w:val="32"/>
        </w:rPr>
        <w:t>评价对象及范围</w:t>
      </w:r>
    </w:p>
    <w:p w:rsidR="0088491E" w:rsidRPr="00BE2FCC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第二条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FD3A46">
        <w:rPr>
          <w:rFonts w:ascii="宋体" w:eastAsia="宋体" w:hint="eastAsia"/>
          <w:sz w:val="24"/>
          <w:szCs w:val="32"/>
        </w:rPr>
        <w:t>承担全日制本科生</w:t>
      </w:r>
      <w:r>
        <w:rPr>
          <w:rFonts w:ascii="宋体" w:eastAsia="宋体" w:hint="eastAsia"/>
          <w:sz w:val="24"/>
          <w:szCs w:val="32"/>
        </w:rPr>
        <w:t>教学任务</w:t>
      </w:r>
      <w:r w:rsidRPr="00BE2FCC">
        <w:rPr>
          <w:rFonts w:ascii="宋体" w:eastAsia="宋体" w:hint="eastAsia"/>
          <w:sz w:val="24"/>
          <w:szCs w:val="32"/>
        </w:rPr>
        <w:t>的教师均为课程教学综合评价对象。</w:t>
      </w:r>
    </w:p>
    <w:p w:rsidR="0088491E" w:rsidRPr="00BE2FCC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第三条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BE2FCC">
        <w:rPr>
          <w:rFonts w:ascii="宋体" w:eastAsia="宋体" w:hint="eastAsia"/>
          <w:sz w:val="24"/>
          <w:szCs w:val="32"/>
        </w:rPr>
        <w:t>评价学期内，授课教师需独立承担该课程，与他人合上的课程不可作为评价的课程。</w:t>
      </w:r>
      <w:r>
        <w:rPr>
          <w:rFonts w:ascii="宋体" w:eastAsia="宋体" w:hint="eastAsia"/>
          <w:sz w:val="24"/>
          <w:szCs w:val="32"/>
        </w:rPr>
        <w:t>课程一般是</w:t>
      </w:r>
      <w:r w:rsidRPr="00FD3A46">
        <w:rPr>
          <w:rFonts w:ascii="宋体" w:eastAsia="宋体" w:hint="eastAsia"/>
          <w:sz w:val="24"/>
          <w:szCs w:val="32"/>
        </w:rPr>
        <w:t>不少于</w:t>
      </w:r>
      <w:r w:rsidRPr="00FD3A46">
        <w:rPr>
          <w:rFonts w:ascii="宋体" w:eastAsia="宋体"/>
          <w:sz w:val="24"/>
          <w:szCs w:val="32"/>
        </w:rPr>
        <w:t>32</w:t>
      </w:r>
      <w:r w:rsidRPr="00FD3A46">
        <w:rPr>
          <w:rFonts w:ascii="宋体" w:eastAsia="宋体" w:hint="eastAsia"/>
          <w:sz w:val="24"/>
          <w:szCs w:val="32"/>
        </w:rPr>
        <w:t>学时的必修课程或选修课程。</w:t>
      </w:r>
    </w:p>
    <w:p w:rsidR="0088491E" w:rsidRPr="00FD3A46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5C6B68">
        <w:rPr>
          <w:rFonts w:ascii="宋体" w:eastAsia="宋体" w:hint="eastAsia"/>
          <w:b/>
          <w:sz w:val="24"/>
          <w:szCs w:val="32"/>
        </w:rPr>
        <w:t>第</w:t>
      </w:r>
      <w:r>
        <w:rPr>
          <w:rFonts w:ascii="宋体" w:eastAsia="宋体" w:hint="eastAsia"/>
          <w:b/>
          <w:sz w:val="24"/>
          <w:szCs w:val="32"/>
        </w:rPr>
        <w:t>四</w:t>
      </w:r>
      <w:r w:rsidRPr="005C6B68">
        <w:rPr>
          <w:rFonts w:ascii="宋体" w:eastAsia="宋体" w:hint="eastAsia"/>
          <w:b/>
          <w:sz w:val="24"/>
          <w:szCs w:val="32"/>
        </w:rPr>
        <w:t>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FD3A46">
        <w:rPr>
          <w:rFonts w:ascii="宋体" w:eastAsia="宋体" w:hint="eastAsia"/>
          <w:sz w:val="24"/>
          <w:szCs w:val="32"/>
        </w:rPr>
        <w:t>“欣赏、鉴赏类”综合素质课程、集中实践教育教学环节课程、重修课程</w:t>
      </w:r>
      <w:r w:rsidR="00FA2BF8">
        <w:rPr>
          <w:rFonts w:ascii="宋体" w:eastAsia="宋体" w:hint="eastAsia"/>
          <w:sz w:val="24"/>
          <w:szCs w:val="32"/>
        </w:rPr>
        <w:t>等</w:t>
      </w:r>
      <w:r w:rsidRPr="00FD3A46">
        <w:rPr>
          <w:rFonts w:ascii="宋体" w:eastAsia="宋体" w:hint="eastAsia"/>
          <w:sz w:val="24"/>
          <w:szCs w:val="32"/>
        </w:rPr>
        <w:t>一般不列为综合评价课程。</w:t>
      </w:r>
    </w:p>
    <w:p w:rsidR="0088491E" w:rsidRPr="00BE2FCC" w:rsidRDefault="0088491E" w:rsidP="0088491E">
      <w:pPr>
        <w:spacing w:line="400" w:lineRule="exact"/>
        <w:jc w:val="center"/>
        <w:rPr>
          <w:rFonts w:ascii="宋体" w:eastAsia="宋体"/>
          <w:b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第三章　评价工作的组织和领导</w:t>
      </w:r>
    </w:p>
    <w:p w:rsidR="0088491E" w:rsidRPr="00BE2FCC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</w:t>
      </w:r>
      <w:r>
        <w:rPr>
          <w:rFonts w:ascii="宋体" w:eastAsia="宋体" w:hint="eastAsia"/>
          <w:b/>
          <w:sz w:val="24"/>
          <w:szCs w:val="32"/>
        </w:rPr>
        <w:t>五</w:t>
      </w:r>
      <w:r w:rsidRPr="00BE2FCC">
        <w:rPr>
          <w:rFonts w:ascii="宋体" w:eastAsia="宋体" w:hint="eastAsia"/>
          <w:b/>
          <w:sz w:val="24"/>
          <w:szCs w:val="32"/>
        </w:rPr>
        <w:t>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BE2FCC">
        <w:rPr>
          <w:rFonts w:ascii="宋体" w:eastAsia="宋体" w:hint="eastAsia"/>
          <w:sz w:val="24"/>
          <w:szCs w:val="32"/>
        </w:rPr>
        <w:t>为加强对教师课程教学综合评价的领导和管理，学校成立由分管教学副校长任</w:t>
      </w:r>
      <w:r>
        <w:rPr>
          <w:rFonts w:ascii="宋体" w:eastAsia="宋体" w:hint="eastAsia"/>
          <w:sz w:val="24"/>
          <w:szCs w:val="32"/>
        </w:rPr>
        <w:t>主任</w:t>
      </w:r>
      <w:r w:rsidRPr="00BE2FCC">
        <w:rPr>
          <w:rFonts w:ascii="宋体" w:eastAsia="宋体" w:hint="eastAsia"/>
          <w:sz w:val="24"/>
          <w:szCs w:val="32"/>
        </w:rPr>
        <w:t>，教师发展与教学评估中心</w:t>
      </w:r>
      <w:r w:rsidR="00F719C4">
        <w:rPr>
          <w:rFonts w:ascii="宋体" w:eastAsia="宋体" w:hint="eastAsia"/>
          <w:sz w:val="24"/>
          <w:szCs w:val="32"/>
        </w:rPr>
        <w:t>（以下简称“教发评中心”）、教务处、人事处、实验室与设备管理处</w:t>
      </w:r>
      <w:r w:rsidRPr="00BE2FCC">
        <w:rPr>
          <w:rFonts w:ascii="宋体" w:eastAsia="宋体" w:hint="eastAsia"/>
          <w:sz w:val="24"/>
          <w:szCs w:val="32"/>
        </w:rPr>
        <w:t>等单位领导和</w:t>
      </w:r>
      <w:r>
        <w:rPr>
          <w:rFonts w:ascii="宋体" w:eastAsia="宋体" w:hint="eastAsia"/>
          <w:sz w:val="24"/>
          <w:szCs w:val="32"/>
        </w:rPr>
        <w:t>校</w:t>
      </w:r>
      <w:r w:rsidRPr="00BE2FCC">
        <w:rPr>
          <w:rFonts w:ascii="宋体" w:eastAsia="宋体" w:hint="eastAsia"/>
          <w:sz w:val="24"/>
          <w:szCs w:val="32"/>
        </w:rPr>
        <w:t>督导组长任</w:t>
      </w:r>
      <w:r>
        <w:rPr>
          <w:rFonts w:ascii="宋体" w:eastAsia="宋体" w:hint="eastAsia"/>
          <w:sz w:val="24"/>
          <w:szCs w:val="32"/>
        </w:rPr>
        <w:t>委员</w:t>
      </w:r>
      <w:r w:rsidRPr="00BE2FCC">
        <w:rPr>
          <w:rFonts w:ascii="宋体" w:eastAsia="宋体" w:hint="eastAsia"/>
          <w:sz w:val="24"/>
          <w:szCs w:val="32"/>
        </w:rPr>
        <w:t>的“南京信息工程大学教师课程教学综合评价委员会”，负责教师课程教学综合评价</w:t>
      </w:r>
      <w:r>
        <w:rPr>
          <w:rFonts w:ascii="宋体" w:eastAsia="宋体" w:hint="eastAsia"/>
          <w:sz w:val="24"/>
          <w:szCs w:val="32"/>
        </w:rPr>
        <w:t>工作的组织领导及</w:t>
      </w:r>
      <w:r w:rsidRPr="00BE2FCC">
        <w:rPr>
          <w:rFonts w:ascii="宋体" w:eastAsia="宋体" w:hint="eastAsia"/>
          <w:sz w:val="24"/>
          <w:szCs w:val="32"/>
        </w:rPr>
        <w:t>等级认定和推荐。</w:t>
      </w:r>
    </w:p>
    <w:p w:rsidR="0088491E" w:rsidRPr="00BE2FCC" w:rsidRDefault="0088491E" w:rsidP="0088491E">
      <w:pPr>
        <w:spacing w:line="400" w:lineRule="exact"/>
        <w:jc w:val="center"/>
        <w:rPr>
          <w:rFonts w:ascii="宋体" w:eastAsia="宋体"/>
          <w:b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第四章</w:t>
      </w:r>
      <w:r>
        <w:rPr>
          <w:rFonts w:ascii="宋体" w:eastAsia="宋体"/>
          <w:b/>
          <w:sz w:val="24"/>
          <w:szCs w:val="32"/>
        </w:rPr>
        <w:t xml:space="preserve"> </w:t>
      </w:r>
      <w:r w:rsidRPr="00BE2FCC">
        <w:rPr>
          <w:rFonts w:ascii="宋体" w:eastAsia="宋体" w:hint="eastAsia"/>
          <w:b/>
          <w:sz w:val="24"/>
          <w:szCs w:val="32"/>
        </w:rPr>
        <w:t>评价模块构成与考核方式</w:t>
      </w:r>
    </w:p>
    <w:p w:rsidR="0088491E" w:rsidRPr="00BE2FCC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</w:t>
      </w:r>
      <w:r>
        <w:rPr>
          <w:rFonts w:ascii="宋体" w:eastAsia="宋体" w:hint="eastAsia"/>
          <w:b/>
          <w:sz w:val="24"/>
          <w:szCs w:val="32"/>
        </w:rPr>
        <w:t>六</w:t>
      </w:r>
      <w:r w:rsidRPr="00BE2FCC">
        <w:rPr>
          <w:rFonts w:ascii="宋体" w:eastAsia="宋体" w:hint="eastAsia"/>
          <w:b/>
          <w:sz w:val="24"/>
          <w:szCs w:val="32"/>
        </w:rPr>
        <w:t>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BE2FCC">
        <w:rPr>
          <w:rFonts w:ascii="宋体" w:eastAsia="宋体" w:hint="eastAsia"/>
          <w:sz w:val="24"/>
          <w:szCs w:val="32"/>
        </w:rPr>
        <w:t>教师课程教学综合评价由学生评教、专家评价、教学资料评价以及学院（部）评价四个模块构成。其中学生评教的主体为修读所考核课程的本科生，专家评价及教学资料评价的主体为学校督导等，学院（部）评价主体为教师所在学院领导、同行。</w:t>
      </w:r>
    </w:p>
    <w:p w:rsidR="0088491E" w:rsidRPr="00BE2FCC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</w:t>
      </w:r>
      <w:r>
        <w:rPr>
          <w:rFonts w:ascii="宋体" w:eastAsia="宋体" w:hint="eastAsia"/>
          <w:b/>
          <w:sz w:val="24"/>
          <w:szCs w:val="32"/>
        </w:rPr>
        <w:t>七</w:t>
      </w:r>
      <w:r w:rsidRPr="00BE2FCC">
        <w:rPr>
          <w:rFonts w:ascii="宋体" w:eastAsia="宋体" w:hint="eastAsia"/>
          <w:b/>
          <w:sz w:val="24"/>
          <w:szCs w:val="32"/>
        </w:rPr>
        <w:t>条</w:t>
      </w:r>
      <w:r w:rsidRPr="00BE2FCC">
        <w:rPr>
          <w:rFonts w:ascii="宋体" w:eastAsia="宋体"/>
          <w:sz w:val="24"/>
          <w:szCs w:val="32"/>
        </w:rPr>
        <w:t xml:space="preserve">  1</w:t>
      </w:r>
      <w:r>
        <w:rPr>
          <w:rFonts w:ascii="宋体" w:eastAsia="宋体" w:hint="eastAsia"/>
          <w:sz w:val="24"/>
          <w:szCs w:val="32"/>
        </w:rPr>
        <w:t>.</w:t>
      </w:r>
      <w:r w:rsidRPr="00BE2FCC">
        <w:rPr>
          <w:rFonts w:ascii="宋体" w:eastAsia="宋体" w:hint="eastAsia"/>
          <w:sz w:val="24"/>
          <w:szCs w:val="32"/>
        </w:rPr>
        <w:t>学生评教。依据《南京信息工程大学学生网上评教实施办法（试行）》组织测评。</w:t>
      </w:r>
    </w:p>
    <w:p w:rsidR="0088491E" w:rsidRPr="00BE2FCC" w:rsidRDefault="0088491E" w:rsidP="0088491E">
      <w:pPr>
        <w:spacing w:line="400" w:lineRule="exact"/>
        <w:ind w:firstLineChars="200" w:firstLine="480"/>
        <w:rPr>
          <w:rFonts w:ascii="宋体" w:eastAsia="宋体"/>
          <w:sz w:val="24"/>
          <w:szCs w:val="32"/>
        </w:rPr>
      </w:pPr>
      <w:r w:rsidRPr="00BE2FCC">
        <w:rPr>
          <w:rFonts w:ascii="宋体" w:eastAsia="宋体"/>
          <w:sz w:val="24"/>
          <w:szCs w:val="32"/>
        </w:rPr>
        <w:t>2</w:t>
      </w:r>
      <w:r>
        <w:rPr>
          <w:rFonts w:ascii="宋体" w:eastAsia="宋体" w:hint="eastAsia"/>
          <w:sz w:val="24"/>
          <w:szCs w:val="32"/>
        </w:rPr>
        <w:t>.</w:t>
      </w:r>
      <w:r w:rsidRPr="00BE2FCC">
        <w:rPr>
          <w:rFonts w:ascii="宋体" w:eastAsia="宋体" w:hint="eastAsia"/>
          <w:sz w:val="24"/>
          <w:szCs w:val="32"/>
        </w:rPr>
        <w:t>专家评价。依据《南京信息工程大学校级教学与学风督导条例》、《南京信息工程大学教师教学工作规程（修订）》、《南京信息工程大学本科课堂教学</w:t>
      </w:r>
      <w:r w:rsidRPr="00BE2FCC">
        <w:rPr>
          <w:rFonts w:ascii="宋体" w:eastAsia="宋体" w:hint="eastAsia"/>
          <w:sz w:val="24"/>
          <w:szCs w:val="32"/>
        </w:rPr>
        <w:lastRenderedPageBreak/>
        <w:t>秩序管理规定》等办法，由校级督导等专家抽取视频听课或随堂听课，</w:t>
      </w:r>
      <w:r w:rsidR="00F719C4" w:rsidRPr="00BE2FCC">
        <w:rPr>
          <w:rFonts w:ascii="宋体" w:eastAsia="宋体" w:hint="eastAsia"/>
          <w:sz w:val="24"/>
          <w:szCs w:val="32"/>
        </w:rPr>
        <w:t>次数不少于</w:t>
      </w:r>
      <w:r w:rsidR="00F719C4" w:rsidRPr="00BE2FCC">
        <w:rPr>
          <w:rFonts w:ascii="宋体" w:eastAsia="宋体"/>
          <w:sz w:val="24"/>
          <w:szCs w:val="32"/>
        </w:rPr>
        <w:t>3</w:t>
      </w:r>
      <w:r w:rsidR="00F719C4" w:rsidRPr="00BE2FCC">
        <w:rPr>
          <w:rFonts w:ascii="宋体" w:eastAsia="宋体" w:hint="eastAsia"/>
          <w:sz w:val="24"/>
          <w:szCs w:val="32"/>
        </w:rPr>
        <w:t>次，</w:t>
      </w:r>
      <w:r w:rsidR="00F719C4">
        <w:rPr>
          <w:rFonts w:ascii="宋体" w:eastAsia="宋体" w:hint="eastAsia"/>
          <w:sz w:val="24"/>
          <w:szCs w:val="32"/>
        </w:rPr>
        <w:t>每次</w:t>
      </w:r>
      <w:r w:rsidRPr="00BE2FCC">
        <w:rPr>
          <w:rFonts w:ascii="宋体" w:eastAsia="宋体" w:hint="eastAsia"/>
          <w:sz w:val="24"/>
          <w:szCs w:val="32"/>
        </w:rPr>
        <w:t>听课时长不少于1课时，取评教人员给出考核成绩的均值。</w:t>
      </w:r>
    </w:p>
    <w:p w:rsidR="0088491E" w:rsidRPr="00BE2FCC" w:rsidRDefault="0088491E" w:rsidP="0088491E">
      <w:pPr>
        <w:spacing w:line="400" w:lineRule="exact"/>
        <w:ind w:firstLineChars="200" w:firstLine="480"/>
        <w:rPr>
          <w:rFonts w:ascii="宋体" w:eastAsia="宋体"/>
          <w:sz w:val="24"/>
          <w:szCs w:val="32"/>
        </w:rPr>
      </w:pPr>
      <w:r w:rsidRPr="00BE2FCC">
        <w:rPr>
          <w:rFonts w:ascii="宋体" w:eastAsia="宋体"/>
          <w:sz w:val="24"/>
          <w:szCs w:val="32"/>
        </w:rPr>
        <w:t>3</w:t>
      </w:r>
      <w:r>
        <w:rPr>
          <w:rFonts w:ascii="宋体" w:eastAsia="宋体" w:hint="eastAsia"/>
          <w:sz w:val="24"/>
          <w:szCs w:val="32"/>
        </w:rPr>
        <w:t>.</w:t>
      </w:r>
      <w:r w:rsidRPr="00BE2FCC">
        <w:rPr>
          <w:rFonts w:ascii="宋体" w:eastAsia="宋体" w:hint="eastAsia"/>
          <w:sz w:val="24"/>
          <w:szCs w:val="32"/>
        </w:rPr>
        <w:t>教学资料评价。依据《南京信息工程大学课程考核管理办法》，《南京信息工程大学试卷评审标准》，检查教案、教学进度表、作业或者实验报告、期末试卷及试卷档案等资料，给出相应成绩。</w:t>
      </w:r>
    </w:p>
    <w:p w:rsidR="0088491E" w:rsidRPr="00BE2FCC" w:rsidRDefault="0088491E" w:rsidP="0088491E">
      <w:pPr>
        <w:spacing w:line="400" w:lineRule="exact"/>
        <w:ind w:firstLineChars="200" w:firstLine="480"/>
        <w:rPr>
          <w:rFonts w:ascii="宋体" w:eastAsia="宋体"/>
          <w:sz w:val="24"/>
          <w:szCs w:val="32"/>
        </w:rPr>
      </w:pPr>
      <w:r w:rsidRPr="00BE2FCC">
        <w:rPr>
          <w:rFonts w:ascii="宋体" w:eastAsia="宋体"/>
          <w:sz w:val="24"/>
          <w:szCs w:val="32"/>
        </w:rPr>
        <w:t>4</w:t>
      </w:r>
      <w:r>
        <w:rPr>
          <w:rFonts w:ascii="宋体" w:eastAsia="宋体" w:hint="eastAsia"/>
          <w:sz w:val="24"/>
          <w:szCs w:val="32"/>
        </w:rPr>
        <w:t>.</w:t>
      </w:r>
      <w:r w:rsidRPr="00BE2FCC">
        <w:rPr>
          <w:rFonts w:ascii="宋体" w:eastAsia="宋体" w:hint="eastAsia"/>
          <w:sz w:val="24"/>
          <w:szCs w:val="32"/>
        </w:rPr>
        <w:t>学院（部）评价。须参照《南京信息工程大学教师课程教学综合评价办法》，结合学科特色，制定学院（部）评价标准，且评价标准在本单位网站予以公开发布后组织实施。评价组成员由不少于</w:t>
      </w:r>
      <w:r w:rsidRPr="00BE2FCC">
        <w:rPr>
          <w:rFonts w:ascii="宋体" w:eastAsia="宋体"/>
          <w:sz w:val="24"/>
          <w:szCs w:val="32"/>
        </w:rPr>
        <w:t>3</w:t>
      </w:r>
      <w:r w:rsidRPr="00BE2FCC">
        <w:rPr>
          <w:rFonts w:ascii="宋体" w:eastAsia="宋体" w:hint="eastAsia"/>
          <w:sz w:val="24"/>
          <w:szCs w:val="32"/>
        </w:rPr>
        <w:t>名的同行教师及学院领导组成。</w:t>
      </w:r>
    </w:p>
    <w:p w:rsidR="0088491E" w:rsidRPr="00BE2FCC" w:rsidRDefault="0088491E" w:rsidP="0088491E">
      <w:pPr>
        <w:spacing w:line="400" w:lineRule="exact"/>
        <w:jc w:val="center"/>
        <w:rPr>
          <w:rFonts w:ascii="宋体" w:eastAsia="宋体"/>
          <w:b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第五章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BE2FCC">
        <w:rPr>
          <w:rFonts w:ascii="宋体" w:eastAsia="宋体" w:hint="eastAsia"/>
          <w:b/>
          <w:sz w:val="24"/>
          <w:szCs w:val="32"/>
        </w:rPr>
        <w:t>评价程序与要求</w:t>
      </w:r>
    </w:p>
    <w:p w:rsidR="0088491E" w:rsidRPr="00BE2FCC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</w:t>
      </w:r>
      <w:r>
        <w:rPr>
          <w:rFonts w:ascii="宋体" w:eastAsia="宋体" w:hint="eastAsia"/>
          <w:b/>
          <w:sz w:val="24"/>
          <w:szCs w:val="32"/>
        </w:rPr>
        <w:t>八</w:t>
      </w:r>
      <w:r w:rsidRPr="00BE2FCC">
        <w:rPr>
          <w:rFonts w:ascii="宋体" w:eastAsia="宋体" w:hint="eastAsia"/>
          <w:b/>
          <w:sz w:val="24"/>
          <w:szCs w:val="32"/>
        </w:rPr>
        <w:t>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BE2FCC">
        <w:rPr>
          <w:rFonts w:ascii="宋体" w:eastAsia="宋体" w:hint="eastAsia"/>
          <w:sz w:val="24"/>
          <w:szCs w:val="32"/>
        </w:rPr>
        <w:t>每学期学院（部）按照专任教师总数的</w:t>
      </w:r>
      <w:r w:rsidRPr="00BE2FCC">
        <w:rPr>
          <w:rFonts w:ascii="宋体" w:eastAsia="宋体"/>
          <w:sz w:val="24"/>
          <w:szCs w:val="32"/>
        </w:rPr>
        <w:t>1</w:t>
      </w:r>
      <w:r w:rsidR="00FA2BF8">
        <w:rPr>
          <w:rFonts w:ascii="宋体" w:eastAsia="宋体" w:hint="eastAsia"/>
          <w:sz w:val="24"/>
          <w:szCs w:val="32"/>
        </w:rPr>
        <w:t>0</w:t>
      </w:r>
      <w:r w:rsidRPr="00BE2FCC">
        <w:rPr>
          <w:rFonts w:ascii="宋体" w:eastAsia="宋体"/>
          <w:sz w:val="24"/>
          <w:szCs w:val="32"/>
        </w:rPr>
        <w:t>%</w:t>
      </w:r>
      <w:r w:rsidRPr="00BE2FCC">
        <w:rPr>
          <w:rFonts w:ascii="宋体" w:eastAsia="宋体"/>
          <w:sz w:val="24"/>
          <w:szCs w:val="32"/>
        </w:rPr>
        <w:t>—</w:t>
      </w:r>
      <w:r w:rsidRPr="00BE2FCC">
        <w:rPr>
          <w:rFonts w:ascii="宋体" w:eastAsia="宋体"/>
          <w:sz w:val="24"/>
          <w:szCs w:val="32"/>
        </w:rPr>
        <w:t>20%</w:t>
      </w:r>
      <w:r w:rsidRPr="00BE2FCC">
        <w:rPr>
          <w:rFonts w:ascii="宋体" w:eastAsia="宋体" w:hint="eastAsia"/>
          <w:sz w:val="24"/>
          <w:szCs w:val="32"/>
        </w:rPr>
        <w:t>确定本学期需要评价的教师名单及课程，</w:t>
      </w:r>
      <w:r>
        <w:rPr>
          <w:rFonts w:ascii="宋体" w:eastAsia="宋体" w:hint="eastAsia"/>
          <w:sz w:val="24"/>
          <w:szCs w:val="32"/>
        </w:rPr>
        <w:t>评价教师总数由教师申报、学院推荐、职能部门抽检构成</w:t>
      </w:r>
      <w:r w:rsidRPr="00BE2FCC">
        <w:rPr>
          <w:rFonts w:ascii="宋体" w:eastAsia="宋体" w:hint="eastAsia"/>
          <w:sz w:val="24"/>
          <w:szCs w:val="32"/>
        </w:rPr>
        <w:t>。学院（部）在开学二周内将《南京信息工程大学教师课程教学综合评价院（部）汇总表》、《南京信息工程大学教师课程教学综合评价表》报送教发评中心。</w:t>
      </w:r>
    </w:p>
    <w:p w:rsidR="0088491E" w:rsidRPr="00BE2FCC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</w:t>
      </w:r>
      <w:r>
        <w:rPr>
          <w:rFonts w:ascii="宋体" w:eastAsia="宋体" w:hint="eastAsia"/>
          <w:b/>
          <w:sz w:val="24"/>
          <w:szCs w:val="32"/>
        </w:rPr>
        <w:t>九</w:t>
      </w:r>
      <w:r w:rsidRPr="00BE2FCC">
        <w:rPr>
          <w:rFonts w:ascii="宋体" w:eastAsia="宋体" w:hint="eastAsia"/>
          <w:b/>
          <w:sz w:val="24"/>
          <w:szCs w:val="32"/>
        </w:rPr>
        <w:t>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BE2FCC">
        <w:rPr>
          <w:rFonts w:ascii="宋体" w:eastAsia="宋体" w:hint="eastAsia"/>
          <w:sz w:val="24"/>
          <w:szCs w:val="32"/>
        </w:rPr>
        <w:t>教发评中心根据各学院（部）提交的评价教师名单组织课程教学综合评价工作。学生评教、专家评价、教学资料评价由教发评中心组织实施。学院（部）评价由教师所在单位完成。</w:t>
      </w:r>
    </w:p>
    <w:p w:rsidR="0088491E" w:rsidRPr="00BE2FCC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第十条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BE2FCC">
        <w:rPr>
          <w:rFonts w:ascii="宋体" w:eastAsia="宋体" w:hint="eastAsia"/>
          <w:sz w:val="24"/>
          <w:szCs w:val="32"/>
        </w:rPr>
        <w:t>教发评中心根据参加评价对象的课程确定测评督导、同行及专家人选，组织实施评价工作。</w:t>
      </w:r>
    </w:p>
    <w:p w:rsidR="0088491E" w:rsidRPr="00BE2FCC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第十</w:t>
      </w:r>
      <w:r>
        <w:rPr>
          <w:rFonts w:ascii="宋体" w:eastAsia="宋体" w:hint="eastAsia"/>
          <w:b/>
          <w:sz w:val="24"/>
          <w:szCs w:val="32"/>
        </w:rPr>
        <w:t>一</w:t>
      </w:r>
      <w:r w:rsidRPr="00BE2FCC">
        <w:rPr>
          <w:rFonts w:ascii="宋体" w:eastAsia="宋体" w:hint="eastAsia"/>
          <w:b/>
          <w:sz w:val="24"/>
          <w:szCs w:val="32"/>
        </w:rPr>
        <w:t>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BE2FCC">
        <w:rPr>
          <w:rFonts w:ascii="宋体" w:eastAsia="宋体" w:hint="eastAsia"/>
          <w:sz w:val="24"/>
          <w:szCs w:val="32"/>
        </w:rPr>
        <w:t>参加评价的学生、督导、同行及专家应坚持实事求是的原则，对评价对象的课程教学质量</w:t>
      </w:r>
      <w:r w:rsidR="00C95D73" w:rsidRPr="00BE2FCC">
        <w:rPr>
          <w:rFonts w:ascii="宋体" w:eastAsia="宋体" w:hint="eastAsia"/>
          <w:sz w:val="24"/>
          <w:szCs w:val="32"/>
        </w:rPr>
        <w:t>做出</w:t>
      </w:r>
      <w:r w:rsidRPr="00BE2FCC">
        <w:rPr>
          <w:rFonts w:ascii="宋体" w:eastAsia="宋体" w:hint="eastAsia"/>
          <w:sz w:val="24"/>
          <w:szCs w:val="32"/>
        </w:rPr>
        <w:t>客观、公正的评价。</w:t>
      </w:r>
    </w:p>
    <w:p w:rsidR="0088491E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第十</w:t>
      </w:r>
      <w:r>
        <w:rPr>
          <w:rFonts w:ascii="宋体" w:eastAsia="宋体" w:hint="eastAsia"/>
          <w:b/>
          <w:sz w:val="24"/>
          <w:szCs w:val="32"/>
        </w:rPr>
        <w:t>二</w:t>
      </w:r>
      <w:r w:rsidRPr="00BE2FCC">
        <w:rPr>
          <w:rFonts w:ascii="宋体" w:eastAsia="宋体" w:hint="eastAsia"/>
          <w:b/>
          <w:sz w:val="24"/>
          <w:szCs w:val="32"/>
        </w:rPr>
        <w:t>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BE2FCC">
        <w:rPr>
          <w:rFonts w:ascii="宋体" w:eastAsia="宋体" w:hint="eastAsia"/>
          <w:sz w:val="24"/>
          <w:szCs w:val="32"/>
        </w:rPr>
        <w:t>教发评中心依据学生评教、专家评价、教学资料评价、学院（部）评价结果统计教师课程教学综合评价成绩，并提交“南京信息工程大学教师课程教学综合评价委员会”确定评价等级。</w:t>
      </w:r>
    </w:p>
    <w:p w:rsidR="0088491E" w:rsidRPr="00BE2FCC" w:rsidRDefault="0088491E" w:rsidP="0088491E">
      <w:pPr>
        <w:spacing w:line="400" w:lineRule="exact"/>
        <w:jc w:val="center"/>
        <w:rPr>
          <w:rFonts w:ascii="宋体" w:eastAsia="宋体"/>
          <w:b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第六章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BE2FCC">
        <w:rPr>
          <w:rFonts w:ascii="宋体" w:eastAsia="宋体" w:hint="eastAsia"/>
          <w:b/>
          <w:sz w:val="24"/>
          <w:szCs w:val="32"/>
        </w:rPr>
        <w:t>评价等级与使用</w:t>
      </w:r>
    </w:p>
    <w:p w:rsidR="0088491E" w:rsidRPr="00BE2FCC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第十</w:t>
      </w:r>
      <w:r>
        <w:rPr>
          <w:rFonts w:ascii="宋体" w:eastAsia="宋体" w:hint="eastAsia"/>
          <w:b/>
          <w:sz w:val="24"/>
          <w:szCs w:val="32"/>
        </w:rPr>
        <w:t>三</w:t>
      </w:r>
      <w:r w:rsidRPr="00BE2FCC">
        <w:rPr>
          <w:rFonts w:ascii="宋体" w:eastAsia="宋体" w:hint="eastAsia"/>
          <w:b/>
          <w:sz w:val="24"/>
          <w:szCs w:val="32"/>
        </w:rPr>
        <w:t>条</w:t>
      </w:r>
      <w:r>
        <w:rPr>
          <w:rFonts w:ascii="宋体" w:eastAsia="宋体"/>
          <w:b/>
          <w:sz w:val="24"/>
          <w:szCs w:val="32"/>
        </w:rPr>
        <w:t xml:space="preserve"> </w:t>
      </w:r>
      <w:r w:rsidRPr="00BE2FCC">
        <w:rPr>
          <w:rFonts w:ascii="宋体" w:eastAsia="宋体" w:hint="eastAsia"/>
          <w:sz w:val="24"/>
          <w:szCs w:val="32"/>
        </w:rPr>
        <w:t>教师课程教学综合评价成绩实行百分制，即教师课程教学综合评价成绩</w:t>
      </w:r>
      <w:r w:rsidRPr="00BE2FCC">
        <w:rPr>
          <w:rFonts w:ascii="宋体" w:eastAsia="宋体"/>
          <w:sz w:val="24"/>
          <w:szCs w:val="32"/>
        </w:rPr>
        <w:t>=</w:t>
      </w:r>
      <w:r w:rsidRPr="00BE2FCC">
        <w:rPr>
          <w:rFonts w:ascii="宋体" w:eastAsia="宋体" w:hint="eastAsia"/>
          <w:sz w:val="24"/>
          <w:szCs w:val="32"/>
        </w:rPr>
        <w:t>学生评教（指标权重占</w:t>
      </w:r>
      <w:r w:rsidRPr="00BE2FCC">
        <w:rPr>
          <w:rFonts w:ascii="宋体" w:eastAsia="宋体"/>
          <w:sz w:val="24"/>
          <w:szCs w:val="32"/>
        </w:rPr>
        <w:t>20</w:t>
      </w:r>
      <w:r w:rsidRPr="00BE2FCC">
        <w:rPr>
          <w:rFonts w:ascii="宋体" w:eastAsia="宋体" w:hint="eastAsia"/>
          <w:sz w:val="24"/>
          <w:szCs w:val="32"/>
        </w:rPr>
        <w:t>％）</w:t>
      </w:r>
      <w:r w:rsidRPr="00BE2FCC">
        <w:rPr>
          <w:rFonts w:ascii="宋体" w:eastAsia="宋体"/>
          <w:sz w:val="24"/>
          <w:szCs w:val="32"/>
        </w:rPr>
        <w:t>+</w:t>
      </w:r>
      <w:r w:rsidRPr="00BE2FCC">
        <w:rPr>
          <w:rFonts w:ascii="宋体" w:eastAsia="宋体" w:hint="eastAsia"/>
          <w:sz w:val="24"/>
          <w:szCs w:val="32"/>
        </w:rPr>
        <w:t>专家评价（指标权重占</w:t>
      </w:r>
      <w:r w:rsidRPr="00BE2FCC">
        <w:rPr>
          <w:rFonts w:ascii="宋体" w:eastAsia="宋体"/>
          <w:sz w:val="24"/>
          <w:szCs w:val="32"/>
        </w:rPr>
        <w:t>30</w:t>
      </w:r>
      <w:r w:rsidRPr="00BE2FCC">
        <w:rPr>
          <w:rFonts w:ascii="宋体" w:eastAsia="宋体" w:hint="eastAsia"/>
          <w:sz w:val="24"/>
          <w:szCs w:val="32"/>
        </w:rPr>
        <w:t>％）</w:t>
      </w:r>
      <w:r w:rsidRPr="00BE2FCC">
        <w:rPr>
          <w:rFonts w:ascii="宋体" w:eastAsia="宋体"/>
          <w:sz w:val="24"/>
          <w:szCs w:val="32"/>
        </w:rPr>
        <w:t>+</w:t>
      </w:r>
      <w:r w:rsidRPr="00BE2FCC">
        <w:rPr>
          <w:rFonts w:ascii="宋体" w:eastAsia="宋体" w:hint="eastAsia"/>
          <w:sz w:val="24"/>
          <w:szCs w:val="32"/>
        </w:rPr>
        <w:t>教学资料评价（指标权重占</w:t>
      </w:r>
      <w:r w:rsidRPr="00BE2FCC">
        <w:rPr>
          <w:rFonts w:ascii="宋体" w:eastAsia="宋体"/>
          <w:sz w:val="24"/>
          <w:szCs w:val="32"/>
        </w:rPr>
        <w:t>20</w:t>
      </w:r>
      <w:r w:rsidRPr="00BE2FCC">
        <w:rPr>
          <w:rFonts w:ascii="宋体" w:eastAsia="宋体" w:hint="eastAsia"/>
          <w:sz w:val="24"/>
          <w:szCs w:val="32"/>
        </w:rPr>
        <w:t>％）</w:t>
      </w:r>
      <w:r w:rsidRPr="00BE2FCC">
        <w:rPr>
          <w:rFonts w:ascii="宋体" w:eastAsia="宋体"/>
          <w:sz w:val="24"/>
          <w:szCs w:val="32"/>
        </w:rPr>
        <w:t>+</w:t>
      </w:r>
      <w:r w:rsidRPr="00BE2FCC">
        <w:rPr>
          <w:rFonts w:ascii="宋体" w:eastAsia="宋体" w:hint="eastAsia"/>
          <w:sz w:val="24"/>
          <w:szCs w:val="32"/>
        </w:rPr>
        <w:t>学院（部）评价（指标权重占</w:t>
      </w:r>
      <w:r w:rsidRPr="00BE2FCC">
        <w:rPr>
          <w:rFonts w:ascii="宋体" w:eastAsia="宋体"/>
          <w:sz w:val="24"/>
          <w:szCs w:val="32"/>
        </w:rPr>
        <w:t>30</w:t>
      </w:r>
      <w:r w:rsidRPr="00BE2FCC">
        <w:rPr>
          <w:rFonts w:ascii="宋体" w:eastAsia="宋体" w:hint="eastAsia"/>
          <w:sz w:val="24"/>
          <w:szCs w:val="32"/>
        </w:rPr>
        <w:t>％）。教师课程教学综合评价分四个等级：优秀（９０分以上），良好（８０以上），合格（７０以上），不合格（７０分以下）。</w:t>
      </w:r>
    </w:p>
    <w:p w:rsidR="0088491E" w:rsidRPr="00BE2FCC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lastRenderedPageBreak/>
        <w:t>第十</w:t>
      </w:r>
      <w:r>
        <w:rPr>
          <w:rFonts w:ascii="宋体" w:eastAsia="宋体" w:hint="eastAsia"/>
          <w:b/>
          <w:sz w:val="24"/>
          <w:szCs w:val="32"/>
        </w:rPr>
        <w:t>四</w:t>
      </w:r>
      <w:r w:rsidRPr="00BE2FCC">
        <w:rPr>
          <w:rFonts w:ascii="宋体" w:eastAsia="宋体" w:hint="eastAsia"/>
          <w:b/>
          <w:sz w:val="24"/>
          <w:szCs w:val="32"/>
        </w:rPr>
        <w:t>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BE2FCC">
        <w:rPr>
          <w:rFonts w:ascii="宋体" w:eastAsia="宋体" w:hint="eastAsia"/>
          <w:sz w:val="24"/>
          <w:szCs w:val="32"/>
        </w:rPr>
        <w:t>教师课程教学综合评价成绩</w:t>
      </w:r>
      <w:r>
        <w:rPr>
          <w:rFonts w:ascii="宋体" w:eastAsia="宋体" w:hint="eastAsia"/>
          <w:sz w:val="24"/>
          <w:szCs w:val="32"/>
        </w:rPr>
        <w:t>(不含“不合格”等级)</w:t>
      </w:r>
      <w:r w:rsidRPr="00BE2FCC">
        <w:rPr>
          <w:rFonts w:ascii="宋体" w:eastAsia="宋体" w:hint="eastAsia"/>
          <w:sz w:val="24"/>
          <w:szCs w:val="32"/>
        </w:rPr>
        <w:t>有效期为五年</w:t>
      </w:r>
      <w:r>
        <w:rPr>
          <w:rFonts w:ascii="宋体" w:eastAsia="宋体" w:hint="eastAsia"/>
          <w:sz w:val="24"/>
          <w:szCs w:val="32"/>
        </w:rPr>
        <w:t>，</w:t>
      </w:r>
      <w:r w:rsidRPr="00BE2FCC">
        <w:rPr>
          <w:rFonts w:ascii="宋体" w:eastAsia="宋体" w:hint="eastAsia"/>
          <w:sz w:val="24"/>
          <w:szCs w:val="32"/>
        </w:rPr>
        <w:t>教师如想持续改进教学可再次申请综合评价。</w:t>
      </w:r>
    </w:p>
    <w:p w:rsidR="0088491E" w:rsidRPr="00BE2FCC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第十</w:t>
      </w:r>
      <w:r>
        <w:rPr>
          <w:rFonts w:ascii="宋体" w:eastAsia="宋体" w:hint="eastAsia"/>
          <w:b/>
          <w:sz w:val="24"/>
          <w:szCs w:val="32"/>
        </w:rPr>
        <w:t>五</w:t>
      </w:r>
      <w:r w:rsidRPr="00BE2FCC">
        <w:rPr>
          <w:rFonts w:ascii="宋体" w:eastAsia="宋体" w:hint="eastAsia"/>
          <w:b/>
          <w:sz w:val="24"/>
          <w:szCs w:val="32"/>
        </w:rPr>
        <w:t>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BE2FCC">
        <w:rPr>
          <w:rFonts w:ascii="宋体" w:eastAsia="宋体" w:hint="eastAsia"/>
          <w:sz w:val="24"/>
          <w:szCs w:val="32"/>
        </w:rPr>
        <w:t>教发评中心向</w:t>
      </w:r>
      <w:r w:rsidR="00FA2BF8">
        <w:rPr>
          <w:rFonts w:ascii="宋体" w:eastAsia="宋体" w:hint="eastAsia"/>
          <w:sz w:val="24"/>
          <w:szCs w:val="32"/>
        </w:rPr>
        <w:t>学院（部）</w:t>
      </w:r>
      <w:r w:rsidRPr="00BE2FCC">
        <w:rPr>
          <w:rFonts w:ascii="宋体" w:eastAsia="宋体" w:hint="eastAsia"/>
          <w:sz w:val="24"/>
          <w:szCs w:val="32"/>
        </w:rPr>
        <w:t>反馈教师课程教学综合评价成绩，并由</w:t>
      </w:r>
      <w:r w:rsidR="00F719C4">
        <w:rPr>
          <w:rFonts w:ascii="宋体" w:eastAsia="宋体" w:hint="eastAsia"/>
          <w:sz w:val="24"/>
          <w:szCs w:val="32"/>
        </w:rPr>
        <w:t>学院（部）</w:t>
      </w:r>
      <w:r w:rsidRPr="00BE2FCC">
        <w:rPr>
          <w:rFonts w:ascii="宋体" w:eastAsia="宋体" w:hint="eastAsia"/>
          <w:sz w:val="24"/>
          <w:szCs w:val="32"/>
        </w:rPr>
        <w:t>负责向教师反馈并存档。</w:t>
      </w:r>
    </w:p>
    <w:p w:rsidR="0088491E" w:rsidRPr="00BE2FCC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第十</w:t>
      </w:r>
      <w:r>
        <w:rPr>
          <w:rFonts w:ascii="宋体" w:eastAsia="宋体" w:hint="eastAsia"/>
          <w:b/>
          <w:sz w:val="24"/>
          <w:szCs w:val="32"/>
        </w:rPr>
        <w:t>六</w:t>
      </w:r>
      <w:r w:rsidRPr="00BE2FCC">
        <w:rPr>
          <w:rFonts w:ascii="宋体" w:eastAsia="宋体" w:hint="eastAsia"/>
          <w:b/>
          <w:sz w:val="24"/>
          <w:szCs w:val="32"/>
        </w:rPr>
        <w:t>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BE2FCC">
        <w:rPr>
          <w:rFonts w:ascii="宋体" w:eastAsia="宋体" w:hint="eastAsia"/>
          <w:sz w:val="24"/>
          <w:szCs w:val="32"/>
        </w:rPr>
        <w:t>评价等级可作为教师晋升（转评）专业技术职务中教学综合评价</w:t>
      </w:r>
      <w:r w:rsidR="00F719C4">
        <w:rPr>
          <w:rFonts w:ascii="宋体" w:eastAsia="宋体" w:hint="eastAsia"/>
          <w:sz w:val="24"/>
          <w:szCs w:val="32"/>
        </w:rPr>
        <w:t>，</w:t>
      </w:r>
      <w:r w:rsidRPr="00CE20C5">
        <w:rPr>
          <w:rFonts w:ascii="宋体" w:eastAsia="宋体" w:hint="eastAsia"/>
          <w:sz w:val="24"/>
          <w:szCs w:val="32"/>
        </w:rPr>
        <w:t>教学评优</w:t>
      </w:r>
      <w:r w:rsidR="00F719C4">
        <w:rPr>
          <w:rFonts w:ascii="宋体" w:eastAsia="宋体" w:hint="eastAsia"/>
          <w:sz w:val="24"/>
          <w:szCs w:val="32"/>
        </w:rPr>
        <w:t>，</w:t>
      </w:r>
      <w:r w:rsidRPr="00BE2FCC">
        <w:rPr>
          <w:rFonts w:ascii="宋体" w:eastAsia="宋体" w:hint="eastAsia"/>
          <w:sz w:val="24"/>
          <w:szCs w:val="32"/>
        </w:rPr>
        <w:t>年终教学</w:t>
      </w:r>
      <w:r w:rsidR="0059457A">
        <w:rPr>
          <w:rFonts w:ascii="宋体" w:eastAsia="宋体" w:hint="eastAsia"/>
          <w:sz w:val="24"/>
          <w:szCs w:val="32"/>
        </w:rPr>
        <w:t>业绩</w:t>
      </w:r>
      <w:r w:rsidRPr="00BE2FCC">
        <w:rPr>
          <w:rFonts w:ascii="宋体" w:eastAsia="宋体" w:hint="eastAsia"/>
          <w:sz w:val="24"/>
          <w:szCs w:val="32"/>
        </w:rPr>
        <w:t>考核等</w:t>
      </w:r>
      <w:r w:rsidR="00F719C4">
        <w:rPr>
          <w:rFonts w:ascii="宋体" w:eastAsia="宋体" w:hint="eastAsia"/>
          <w:sz w:val="24"/>
          <w:szCs w:val="32"/>
        </w:rPr>
        <w:t>事项的</w:t>
      </w:r>
      <w:r w:rsidRPr="00BE2FCC">
        <w:rPr>
          <w:rFonts w:ascii="宋体" w:eastAsia="宋体" w:hint="eastAsia"/>
          <w:sz w:val="24"/>
          <w:szCs w:val="32"/>
        </w:rPr>
        <w:t>重要</w:t>
      </w:r>
      <w:r w:rsidR="00F719C4">
        <w:rPr>
          <w:rFonts w:ascii="宋体" w:eastAsia="宋体" w:hint="eastAsia"/>
          <w:sz w:val="24"/>
          <w:szCs w:val="32"/>
        </w:rPr>
        <w:t>参考</w:t>
      </w:r>
      <w:r w:rsidRPr="00BE2FCC">
        <w:rPr>
          <w:rFonts w:ascii="宋体" w:eastAsia="宋体" w:hint="eastAsia"/>
          <w:sz w:val="24"/>
          <w:szCs w:val="32"/>
        </w:rPr>
        <w:t>指标；帮助教师了解自己的优势与不足，不断改进教学内容</w:t>
      </w:r>
      <w:r w:rsidR="00FA2BF8">
        <w:rPr>
          <w:rFonts w:ascii="宋体" w:eastAsia="宋体" w:hint="eastAsia"/>
          <w:sz w:val="24"/>
          <w:szCs w:val="32"/>
        </w:rPr>
        <w:t>和</w:t>
      </w:r>
      <w:r w:rsidRPr="00BE2FCC">
        <w:rPr>
          <w:rFonts w:ascii="宋体" w:eastAsia="宋体" w:hint="eastAsia"/>
          <w:sz w:val="24"/>
          <w:szCs w:val="32"/>
        </w:rPr>
        <w:t>方法；为教学管理部门及各教学单位全面了解教学情况，诊断和改进教学管理方式，指导、督促教师改进教学提供依据。</w:t>
      </w:r>
    </w:p>
    <w:p w:rsidR="0088491E" w:rsidRPr="00BE2FCC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第十</w:t>
      </w:r>
      <w:r>
        <w:rPr>
          <w:rFonts w:ascii="宋体" w:eastAsia="宋体" w:hint="eastAsia"/>
          <w:b/>
          <w:sz w:val="24"/>
          <w:szCs w:val="32"/>
        </w:rPr>
        <w:t>七</w:t>
      </w:r>
      <w:r w:rsidRPr="00BE2FCC">
        <w:rPr>
          <w:rFonts w:ascii="宋体" w:eastAsia="宋体" w:hint="eastAsia"/>
          <w:b/>
          <w:sz w:val="24"/>
          <w:szCs w:val="32"/>
        </w:rPr>
        <w:t>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BE2FCC">
        <w:rPr>
          <w:rFonts w:ascii="宋体" w:eastAsia="宋体" w:hint="eastAsia"/>
          <w:sz w:val="24"/>
          <w:szCs w:val="32"/>
        </w:rPr>
        <w:t xml:space="preserve">评价等级为“不合格”的教师，按以下方式进行处理： </w:t>
      </w:r>
    </w:p>
    <w:p w:rsidR="0088491E" w:rsidRPr="00BE2FCC" w:rsidRDefault="0088491E" w:rsidP="0088491E">
      <w:pPr>
        <w:spacing w:line="400" w:lineRule="exact"/>
        <w:ind w:firstLineChars="200" w:firstLine="480"/>
        <w:rPr>
          <w:rFonts w:ascii="宋体" w:eastAsia="宋体"/>
          <w:sz w:val="24"/>
          <w:szCs w:val="32"/>
        </w:rPr>
      </w:pPr>
      <w:r>
        <w:rPr>
          <w:rFonts w:ascii="宋体" w:eastAsia="宋体" w:hint="eastAsia"/>
          <w:sz w:val="24"/>
          <w:szCs w:val="32"/>
        </w:rPr>
        <w:t>1.</w:t>
      </w:r>
      <w:r w:rsidRPr="00BE2FCC">
        <w:rPr>
          <w:rFonts w:ascii="宋体" w:eastAsia="宋体" w:hint="eastAsia"/>
          <w:sz w:val="24"/>
          <w:szCs w:val="32"/>
        </w:rPr>
        <w:t>暂停其主讲教师资格，由所在学院（部）敦促其进修、学习，帮助其提升课堂教学水平和能力，再次承担主讲任务需由个人申请，并经学院（部）会同教发评中心组织的督导专家、同行进行考核；重新担任教学任务后评价等级仍为“不合格”</w:t>
      </w:r>
      <w:r w:rsidR="00F719C4">
        <w:rPr>
          <w:rFonts w:ascii="宋体" w:eastAsia="宋体" w:hint="eastAsia"/>
          <w:sz w:val="24"/>
          <w:szCs w:val="32"/>
        </w:rPr>
        <w:t>者</w:t>
      </w:r>
      <w:r w:rsidRPr="00BE2FCC">
        <w:rPr>
          <w:rFonts w:ascii="宋体" w:eastAsia="宋体" w:hint="eastAsia"/>
          <w:sz w:val="24"/>
          <w:szCs w:val="32"/>
        </w:rPr>
        <w:t>的教师，不再聘任教师岗。</w:t>
      </w:r>
    </w:p>
    <w:p w:rsidR="0088491E" w:rsidRPr="00BE2FCC" w:rsidRDefault="0088491E" w:rsidP="0088491E">
      <w:pPr>
        <w:spacing w:line="400" w:lineRule="exact"/>
        <w:ind w:firstLineChars="200" w:firstLine="480"/>
        <w:rPr>
          <w:rFonts w:ascii="宋体" w:eastAsia="宋体"/>
          <w:sz w:val="24"/>
          <w:szCs w:val="32"/>
        </w:rPr>
      </w:pPr>
      <w:r>
        <w:rPr>
          <w:rFonts w:ascii="宋体" w:eastAsia="宋体" w:hint="eastAsia"/>
          <w:sz w:val="24"/>
          <w:szCs w:val="32"/>
        </w:rPr>
        <w:t>2.</w:t>
      </w:r>
      <w:r w:rsidRPr="00BE2FCC">
        <w:rPr>
          <w:rFonts w:ascii="宋体" w:eastAsia="宋体" w:hint="eastAsia"/>
          <w:sz w:val="24"/>
          <w:szCs w:val="32"/>
        </w:rPr>
        <w:t>教师</w:t>
      </w:r>
      <w:r w:rsidR="00FA2BF8">
        <w:rPr>
          <w:rFonts w:ascii="宋体" w:eastAsia="宋体" w:hint="eastAsia"/>
          <w:sz w:val="24"/>
          <w:szCs w:val="32"/>
        </w:rPr>
        <w:t>当</w:t>
      </w:r>
      <w:r w:rsidRPr="00BE2FCC">
        <w:rPr>
          <w:rFonts w:ascii="宋体" w:eastAsia="宋体" w:hint="eastAsia"/>
          <w:sz w:val="24"/>
          <w:szCs w:val="32"/>
        </w:rPr>
        <w:t>年</w:t>
      </w:r>
      <w:r>
        <w:rPr>
          <w:rFonts w:ascii="宋体" w:eastAsia="宋体" w:hint="eastAsia"/>
          <w:sz w:val="24"/>
          <w:szCs w:val="32"/>
        </w:rPr>
        <w:t>度年</w:t>
      </w:r>
      <w:r w:rsidRPr="00BE2FCC">
        <w:rPr>
          <w:rFonts w:ascii="宋体" w:eastAsia="宋体" w:hint="eastAsia"/>
          <w:sz w:val="24"/>
          <w:szCs w:val="32"/>
        </w:rPr>
        <w:t>终考核不得评为“优秀”等级。</w:t>
      </w:r>
    </w:p>
    <w:p w:rsidR="0088491E" w:rsidRPr="00914D75" w:rsidRDefault="0088491E" w:rsidP="00914D75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第十</w:t>
      </w:r>
      <w:r>
        <w:rPr>
          <w:rFonts w:ascii="宋体" w:eastAsia="宋体" w:hint="eastAsia"/>
          <w:b/>
          <w:sz w:val="24"/>
          <w:szCs w:val="32"/>
        </w:rPr>
        <w:t>八</w:t>
      </w:r>
      <w:r w:rsidRPr="00BE2FCC">
        <w:rPr>
          <w:rFonts w:ascii="宋体" w:eastAsia="宋体" w:hint="eastAsia"/>
          <w:b/>
          <w:sz w:val="24"/>
          <w:szCs w:val="32"/>
        </w:rPr>
        <w:t xml:space="preserve">条 </w:t>
      </w:r>
      <w:r>
        <w:rPr>
          <w:rFonts w:ascii="宋体" w:eastAsia="宋体"/>
          <w:b/>
          <w:sz w:val="24"/>
          <w:szCs w:val="32"/>
        </w:rPr>
        <w:t xml:space="preserve"> </w:t>
      </w:r>
      <w:r w:rsidRPr="00BE2FCC">
        <w:rPr>
          <w:rFonts w:ascii="宋体" w:eastAsia="宋体" w:hint="eastAsia"/>
          <w:sz w:val="24"/>
          <w:szCs w:val="32"/>
        </w:rPr>
        <w:t>对于评价过程中发现的教学事故情形，根据《南京信息工程大学教学事故认定及处理办法（修订）》进行认定和处理。</w:t>
      </w:r>
    </w:p>
    <w:p w:rsidR="0088491E" w:rsidRPr="00DF74F2" w:rsidRDefault="0088491E" w:rsidP="0088491E">
      <w:pPr>
        <w:spacing w:line="400" w:lineRule="exact"/>
        <w:jc w:val="center"/>
        <w:rPr>
          <w:rFonts w:ascii="宋体" w:eastAsia="宋体"/>
          <w:b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t>第七章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DF74F2">
        <w:rPr>
          <w:rFonts w:ascii="宋体" w:eastAsia="宋体" w:hint="eastAsia"/>
          <w:b/>
          <w:sz w:val="24"/>
          <w:szCs w:val="32"/>
        </w:rPr>
        <w:t>复议</w:t>
      </w:r>
      <w:r>
        <w:rPr>
          <w:rFonts w:ascii="宋体" w:eastAsia="宋体" w:hint="eastAsia"/>
          <w:b/>
          <w:sz w:val="24"/>
          <w:szCs w:val="32"/>
        </w:rPr>
        <w:t>与</w:t>
      </w:r>
      <w:r w:rsidRPr="00DF74F2">
        <w:rPr>
          <w:rFonts w:ascii="宋体" w:eastAsia="宋体"/>
          <w:b/>
          <w:sz w:val="24"/>
          <w:szCs w:val="32"/>
        </w:rPr>
        <w:t>监督</w:t>
      </w:r>
    </w:p>
    <w:p w:rsidR="0088491E" w:rsidRPr="00DF74F2" w:rsidRDefault="0088491E" w:rsidP="0088491E">
      <w:pPr>
        <w:adjustRightInd w:val="0"/>
        <w:snapToGrid w:val="0"/>
        <w:spacing w:line="300" w:lineRule="auto"/>
        <w:ind w:firstLineChars="200" w:firstLine="482"/>
        <w:rPr>
          <w:rFonts w:ascii="宋体" w:eastAsia="宋体"/>
          <w:sz w:val="24"/>
          <w:szCs w:val="32"/>
        </w:rPr>
      </w:pPr>
      <w:r w:rsidRPr="00DF74F2">
        <w:rPr>
          <w:rFonts w:ascii="宋体" w:eastAsia="宋体" w:hint="eastAsia"/>
          <w:b/>
          <w:sz w:val="24"/>
          <w:szCs w:val="32"/>
        </w:rPr>
        <w:t>第十</w:t>
      </w:r>
      <w:r>
        <w:rPr>
          <w:rFonts w:ascii="宋体" w:eastAsia="宋体" w:hint="eastAsia"/>
          <w:b/>
          <w:sz w:val="24"/>
          <w:szCs w:val="32"/>
        </w:rPr>
        <w:t>九</w:t>
      </w:r>
      <w:r w:rsidRPr="00DF74F2">
        <w:rPr>
          <w:rFonts w:ascii="宋体" w:eastAsia="宋体" w:hint="eastAsia"/>
          <w:b/>
          <w:sz w:val="24"/>
          <w:szCs w:val="32"/>
        </w:rPr>
        <w:t xml:space="preserve">条 </w:t>
      </w:r>
      <w:r w:rsidRPr="00F56E17">
        <w:rPr>
          <w:rFonts w:ascii="宋体" w:hint="eastAsia"/>
          <w:color w:val="000000"/>
        </w:rPr>
        <w:t>学校成立由纪检、教务、人事、工会等单位主要负责人以及教代会和</w:t>
      </w:r>
      <w:r>
        <w:rPr>
          <w:rFonts w:ascii="宋体" w:hint="eastAsia"/>
          <w:color w:val="000000"/>
        </w:rPr>
        <w:t>校</w:t>
      </w:r>
      <w:r w:rsidRPr="00F56E17">
        <w:rPr>
          <w:rFonts w:ascii="宋体"/>
          <w:color w:val="000000"/>
        </w:rPr>
        <w:t>督导</w:t>
      </w:r>
      <w:r w:rsidRPr="00F56E17">
        <w:rPr>
          <w:rFonts w:ascii="宋体" w:hint="eastAsia"/>
          <w:color w:val="000000"/>
        </w:rPr>
        <w:t>代表任</w:t>
      </w:r>
      <w:r w:rsidR="00F719C4">
        <w:rPr>
          <w:rFonts w:ascii="宋体" w:hint="eastAsia"/>
          <w:color w:val="000000"/>
        </w:rPr>
        <w:t>委</w:t>
      </w:r>
      <w:r w:rsidRPr="00F56E17">
        <w:rPr>
          <w:rFonts w:ascii="宋体" w:hint="eastAsia"/>
          <w:color w:val="000000"/>
        </w:rPr>
        <w:t>员的“</w:t>
      </w:r>
      <w:r w:rsidRPr="00BE2FCC">
        <w:rPr>
          <w:rFonts w:ascii="宋体" w:eastAsia="宋体" w:hint="eastAsia"/>
          <w:sz w:val="24"/>
          <w:szCs w:val="32"/>
        </w:rPr>
        <w:t>南京信息工程大学教师课程教学综合评价</w:t>
      </w:r>
      <w:r>
        <w:rPr>
          <w:rFonts w:ascii="宋体" w:eastAsia="宋体" w:hint="eastAsia"/>
          <w:sz w:val="24"/>
          <w:szCs w:val="32"/>
        </w:rPr>
        <w:t>复议</w:t>
      </w:r>
      <w:r w:rsidRPr="00BE2FCC">
        <w:rPr>
          <w:rFonts w:ascii="宋体" w:eastAsia="宋体" w:hint="eastAsia"/>
          <w:sz w:val="24"/>
          <w:szCs w:val="32"/>
        </w:rPr>
        <w:t>委员会</w:t>
      </w:r>
      <w:r w:rsidRPr="00F56E17">
        <w:rPr>
          <w:rFonts w:ascii="宋体" w:hint="eastAsia"/>
          <w:color w:val="000000"/>
        </w:rPr>
        <w:t>”</w:t>
      </w:r>
      <w:r>
        <w:rPr>
          <w:rFonts w:ascii="宋体" w:hint="eastAsia"/>
          <w:color w:val="000000"/>
        </w:rPr>
        <w:t>。</w:t>
      </w:r>
      <w:r w:rsidRPr="00DF74F2">
        <w:rPr>
          <w:rFonts w:ascii="宋体" w:eastAsia="宋体" w:hint="eastAsia"/>
          <w:sz w:val="24"/>
          <w:szCs w:val="32"/>
        </w:rPr>
        <w:t xml:space="preserve"> 在评价等级公示期间，对评价结果有异议者，可向学校“</w:t>
      </w:r>
      <w:r w:rsidRPr="00BE2FCC">
        <w:rPr>
          <w:rFonts w:ascii="宋体" w:eastAsia="宋体" w:hint="eastAsia"/>
          <w:sz w:val="24"/>
          <w:szCs w:val="32"/>
        </w:rPr>
        <w:t>课程教学综合评价</w:t>
      </w:r>
      <w:r>
        <w:rPr>
          <w:rFonts w:ascii="宋体" w:eastAsia="宋体" w:hint="eastAsia"/>
          <w:sz w:val="24"/>
          <w:szCs w:val="32"/>
        </w:rPr>
        <w:t>复议</w:t>
      </w:r>
      <w:r w:rsidRPr="00BE2FCC">
        <w:rPr>
          <w:rFonts w:ascii="宋体" w:eastAsia="宋体" w:hint="eastAsia"/>
          <w:sz w:val="24"/>
          <w:szCs w:val="32"/>
        </w:rPr>
        <w:t>委员会</w:t>
      </w:r>
      <w:r w:rsidRPr="00DF74F2">
        <w:rPr>
          <w:rFonts w:ascii="宋体" w:eastAsia="宋体" w:hint="eastAsia"/>
          <w:sz w:val="24"/>
          <w:szCs w:val="32"/>
        </w:rPr>
        <w:t>”署名提供相关证据和书面材料</w:t>
      </w:r>
      <w:r w:rsidR="00F719C4">
        <w:rPr>
          <w:rFonts w:ascii="宋体" w:eastAsia="宋体" w:hint="eastAsia"/>
          <w:sz w:val="24"/>
          <w:szCs w:val="32"/>
        </w:rPr>
        <w:t>进行申诉</w:t>
      </w:r>
      <w:r w:rsidRPr="00DF74F2">
        <w:rPr>
          <w:rFonts w:ascii="宋体" w:eastAsia="宋体" w:hint="eastAsia"/>
          <w:sz w:val="24"/>
          <w:szCs w:val="32"/>
        </w:rPr>
        <w:t>，反映情况属实的，学校对公示有异议者再复议审定。</w:t>
      </w:r>
    </w:p>
    <w:p w:rsidR="0088491E" w:rsidRPr="00DF74F2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DF74F2">
        <w:rPr>
          <w:rFonts w:ascii="宋体" w:eastAsia="宋体" w:hint="eastAsia"/>
          <w:b/>
          <w:sz w:val="24"/>
          <w:szCs w:val="32"/>
        </w:rPr>
        <w:t xml:space="preserve">第二十条 </w:t>
      </w:r>
      <w:r w:rsidRPr="00DF74F2">
        <w:rPr>
          <w:rFonts w:ascii="宋体" w:eastAsia="宋体" w:hint="eastAsia"/>
          <w:sz w:val="24"/>
          <w:szCs w:val="32"/>
        </w:rPr>
        <w:t xml:space="preserve"> 评价工作实行回避制度，校和学院（部）评委会成员和评价专家与评价对象有直接亲属关系时应该回避。</w:t>
      </w:r>
    </w:p>
    <w:p w:rsidR="0088491E" w:rsidRPr="00DF74F2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DF74F2">
        <w:rPr>
          <w:rFonts w:ascii="宋体" w:eastAsia="宋体" w:hint="eastAsia"/>
          <w:b/>
          <w:sz w:val="24"/>
          <w:szCs w:val="32"/>
        </w:rPr>
        <w:t>第二十</w:t>
      </w:r>
      <w:r>
        <w:rPr>
          <w:rFonts w:ascii="宋体" w:eastAsia="宋体" w:hint="eastAsia"/>
          <w:b/>
          <w:sz w:val="24"/>
          <w:szCs w:val="32"/>
        </w:rPr>
        <w:t>一</w:t>
      </w:r>
      <w:r w:rsidRPr="00DF74F2">
        <w:rPr>
          <w:rFonts w:ascii="宋体" w:eastAsia="宋体" w:hint="eastAsia"/>
          <w:b/>
          <w:sz w:val="24"/>
          <w:szCs w:val="32"/>
        </w:rPr>
        <w:t>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DF74F2">
        <w:rPr>
          <w:rFonts w:ascii="宋体" w:eastAsia="宋体" w:hint="eastAsia"/>
          <w:sz w:val="24"/>
          <w:szCs w:val="32"/>
        </w:rPr>
        <w:t>对于评价材料审核不严，不严格遵守评价程序，违反评价纪律的单位、专家以及工作人员追究相关责任，给予通报批评或行政处分，同时取消相关人员的评价资格。</w:t>
      </w:r>
    </w:p>
    <w:p w:rsidR="00914D75" w:rsidRDefault="00914D75" w:rsidP="00914D75">
      <w:pPr>
        <w:spacing w:line="400" w:lineRule="exact"/>
        <w:rPr>
          <w:rFonts w:ascii="宋体" w:eastAsia="宋体"/>
          <w:b/>
          <w:sz w:val="24"/>
          <w:szCs w:val="32"/>
        </w:rPr>
      </w:pPr>
    </w:p>
    <w:p w:rsidR="0088491E" w:rsidRPr="00BE2FCC" w:rsidRDefault="0088491E" w:rsidP="00914D75">
      <w:pPr>
        <w:spacing w:line="400" w:lineRule="exact"/>
        <w:jc w:val="center"/>
        <w:rPr>
          <w:rFonts w:ascii="宋体" w:eastAsia="宋体"/>
          <w:b/>
          <w:sz w:val="24"/>
          <w:szCs w:val="32"/>
        </w:rPr>
      </w:pPr>
      <w:r>
        <w:rPr>
          <w:rFonts w:ascii="宋体" w:eastAsia="宋体" w:hint="eastAsia"/>
          <w:b/>
          <w:sz w:val="24"/>
          <w:szCs w:val="32"/>
        </w:rPr>
        <w:t xml:space="preserve">第八章 </w:t>
      </w:r>
      <w:r w:rsidRPr="00BE2FCC">
        <w:rPr>
          <w:rFonts w:ascii="宋体" w:eastAsia="宋体" w:hint="eastAsia"/>
          <w:b/>
          <w:sz w:val="24"/>
          <w:szCs w:val="32"/>
        </w:rPr>
        <w:t>附则</w:t>
      </w:r>
    </w:p>
    <w:p w:rsidR="0088491E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BE2FCC">
        <w:rPr>
          <w:rFonts w:ascii="宋体" w:eastAsia="宋体" w:hint="eastAsia"/>
          <w:b/>
          <w:sz w:val="24"/>
          <w:szCs w:val="32"/>
        </w:rPr>
        <w:lastRenderedPageBreak/>
        <w:t>第二十</w:t>
      </w:r>
      <w:r>
        <w:rPr>
          <w:rFonts w:ascii="宋体" w:eastAsia="宋体" w:hint="eastAsia"/>
          <w:b/>
          <w:sz w:val="24"/>
          <w:szCs w:val="32"/>
        </w:rPr>
        <w:t>二</w:t>
      </w:r>
      <w:r w:rsidRPr="00BE2FCC">
        <w:rPr>
          <w:rFonts w:ascii="宋体" w:eastAsia="宋体" w:hint="eastAsia"/>
          <w:b/>
          <w:sz w:val="24"/>
          <w:szCs w:val="32"/>
        </w:rPr>
        <w:t>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8E75C3">
        <w:rPr>
          <w:rFonts w:ascii="宋体" w:eastAsia="宋体"/>
          <w:sz w:val="24"/>
          <w:szCs w:val="32"/>
        </w:rPr>
        <w:t>本办法未尽事项</w:t>
      </w:r>
      <w:r w:rsidRPr="008E75C3">
        <w:rPr>
          <w:rFonts w:ascii="宋体" w:eastAsia="宋体" w:hint="eastAsia"/>
          <w:sz w:val="24"/>
          <w:szCs w:val="32"/>
        </w:rPr>
        <w:t>由“南京信息工程大学教师课程教学综合评价委员会”研究决定。</w:t>
      </w:r>
    </w:p>
    <w:p w:rsidR="0088491E" w:rsidRPr="00BE2FCC" w:rsidRDefault="0088491E" w:rsidP="0088491E">
      <w:pPr>
        <w:spacing w:line="400" w:lineRule="exact"/>
        <w:ind w:firstLineChars="200" w:firstLine="482"/>
        <w:rPr>
          <w:rFonts w:ascii="宋体" w:eastAsia="宋体"/>
          <w:sz w:val="24"/>
          <w:szCs w:val="32"/>
        </w:rPr>
      </w:pPr>
      <w:r w:rsidRPr="002F3A29">
        <w:rPr>
          <w:rFonts w:ascii="宋体" w:eastAsia="宋体" w:hint="eastAsia"/>
          <w:b/>
          <w:sz w:val="24"/>
          <w:szCs w:val="32"/>
        </w:rPr>
        <w:t>第二十</w:t>
      </w:r>
      <w:r>
        <w:rPr>
          <w:rFonts w:ascii="宋体" w:eastAsia="宋体" w:hint="eastAsia"/>
          <w:b/>
          <w:sz w:val="24"/>
          <w:szCs w:val="32"/>
        </w:rPr>
        <w:t>三</w:t>
      </w:r>
      <w:r w:rsidRPr="002F3A29">
        <w:rPr>
          <w:rFonts w:ascii="宋体" w:eastAsia="宋体" w:hint="eastAsia"/>
          <w:b/>
          <w:sz w:val="24"/>
          <w:szCs w:val="32"/>
        </w:rPr>
        <w:t>条</w:t>
      </w:r>
      <w:r>
        <w:rPr>
          <w:rFonts w:ascii="宋体" w:eastAsia="宋体"/>
          <w:b/>
          <w:sz w:val="24"/>
          <w:szCs w:val="32"/>
        </w:rPr>
        <w:t xml:space="preserve">  </w:t>
      </w:r>
      <w:r w:rsidRPr="00BE2FCC">
        <w:rPr>
          <w:rFonts w:ascii="宋体" w:eastAsia="宋体" w:hint="eastAsia"/>
          <w:sz w:val="24"/>
          <w:szCs w:val="32"/>
        </w:rPr>
        <w:t>本办法自颁布之日起</w:t>
      </w:r>
      <w:r w:rsidR="00F719C4">
        <w:rPr>
          <w:rFonts w:ascii="宋体" w:eastAsia="宋体" w:hint="eastAsia"/>
          <w:sz w:val="24"/>
          <w:szCs w:val="32"/>
        </w:rPr>
        <w:t>实行</w:t>
      </w:r>
      <w:r w:rsidRPr="00BE2FCC">
        <w:rPr>
          <w:rFonts w:ascii="宋体" w:eastAsia="宋体" w:hint="eastAsia"/>
          <w:sz w:val="24"/>
          <w:szCs w:val="32"/>
        </w:rPr>
        <w:t>，由教发评中心负责解释。</w:t>
      </w:r>
    </w:p>
    <w:p w:rsidR="0088491E" w:rsidRPr="0050140B" w:rsidRDefault="0088491E" w:rsidP="00FA2BF8">
      <w:pPr>
        <w:adjustRightInd w:val="0"/>
        <w:snapToGrid w:val="0"/>
        <w:spacing w:line="400" w:lineRule="exact"/>
        <w:textAlignment w:val="center"/>
        <w:rPr>
          <w:rFonts w:ascii="宋体" w:eastAsia="宋体"/>
          <w:sz w:val="24"/>
          <w:szCs w:val="32"/>
        </w:rPr>
      </w:pPr>
    </w:p>
    <w:p w:rsidR="0088491E" w:rsidRDefault="0088491E" w:rsidP="0088491E">
      <w:pPr>
        <w:spacing w:line="400" w:lineRule="exact"/>
        <w:ind w:firstLineChars="200" w:firstLine="480"/>
        <w:jc w:val="right"/>
        <w:rPr>
          <w:rFonts w:ascii="宋体" w:eastAsia="宋体"/>
          <w:sz w:val="24"/>
          <w:szCs w:val="32"/>
        </w:rPr>
      </w:pPr>
      <w:r w:rsidRPr="0050140B">
        <w:rPr>
          <w:rFonts w:ascii="宋体" w:eastAsia="宋体" w:hint="eastAsia"/>
          <w:sz w:val="24"/>
          <w:szCs w:val="32"/>
        </w:rPr>
        <w:t>教师发展与教学评估中心</w:t>
      </w:r>
    </w:p>
    <w:p w:rsidR="00F719C4" w:rsidRPr="0050140B" w:rsidRDefault="00F719C4" w:rsidP="0088491E">
      <w:pPr>
        <w:spacing w:line="400" w:lineRule="exact"/>
        <w:ind w:firstLineChars="200" w:firstLine="480"/>
        <w:jc w:val="right"/>
        <w:rPr>
          <w:rFonts w:ascii="宋体" w:eastAsia="宋体"/>
          <w:sz w:val="24"/>
          <w:szCs w:val="32"/>
        </w:rPr>
      </w:pPr>
      <w:r>
        <w:rPr>
          <w:rFonts w:ascii="宋体" w:eastAsia="宋体" w:hint="eastAsia"/>
          <w:sz w:val="24"/>
          <w:szCs w:val="32"/>
        </w:rPr>
        <w:t>二零一八年十二月二十六号</w:t>
      </w:r>
    </w:p>
    <w:p w:rsidR="00C4263D" w:rsidRPr="00F719C4" w:rsidRDefault="00043C28"/>
    <w:sectPr w:rsidR="00C4263D" w:rsidRPr="00F719C4" w:rsidSect="004F7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C28" w:rsidRDefault="00043C28" w:rsidP="0036094E">
      <w:pPr>
        <w:spacing w:after="0" w:line="240" w:lineRule="auto"/>
      </w:pPr>
      <w:r>
        <w:separator/>
      </w:r>
    </w:p>
  </w:endnote>
  <w:endnote w:type="continuationSeparator" w:id="0">
    <w:p w:rsidR="00043C28" w:rsidRDefault="00043C28" w:rsidP="0036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C28" w:rsidRDefault="00043C28" w:rsidP="0036094E">
      <w:pPr>
        <w:spacing w:after="0" w:line="240" w:lineRule="auto"/>
      </w:pPr>
      <w:r>
        <w:separator/>
      </w:r>
    </w:p>
  </w:footnote>
  <w:footnote w:type="continuationSeparator" w:id="0">
    <w:p w:rsidR="00043C28" w:rsidRDefault="00043C28" w:rsidP="00360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83E77"/>
    <w:multiLevelType w:val="hybridMultilevel"/>
    <w:tmpl w:val="B5AAED32"/>
    <w:lvl w:ilvl="0" w:tplc="E72C2966">
      <w:start w:val="1"/>
      <w:numFmt w:val="japaneseCounting"/>
      <w:lvlText w:val="第%1章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403B79"/>
    <w:multiLevelType w:val="hybridMultilevel"/>
    <w:tmpl w:val="6D62A1B0"/>
    <w:lvl w:ilvl="0" w:tplc="7B20E150">
      <w:start w:val="1"/>
      <w:numFmt w:val="japaneseCounting"/>
      <w:lvlText w:val="第%1章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491E"/>
    <w:rsid w:val="0000399B"/>
    <w:rsid w:val="00043C28"/>
    <w:rsid w:val="00057F9C"/>
    <w:rsid w:val="000B2E3B"/>
    <w:rsid w:val="00183C97"/>
    <w:rsid w:val="00290420"/>
    <w:rsid w:val="002B7796"/>
    <w:rsid w:val="002C633E"/>
    <w:rsid w:val="0036094E"/>
    <w:rsid w:val="003B5F12"/>
    <w:rsid w:val="0040385E"/>
    <w:rsid w:val="004055EF"/>
    <w:rsid w:val="00434769"/>
    <w:rsid w:val="004F7CC9"/>
    <w:rsid w:val="00502F82"/>
    <w:rsid w:val="00503E99"/>
    <w:rsid w:val="0059457A"/>
    <w:rsid w:val="00666495"/>
    <w:rsid w:val="0069250E"/>
    <w:rsid w:val="00734EE7"/>
    <w:rsid w:val="00736177"/>
    <w:rsid w:val="007B6879"/>
    <w:rsid w:val="0088491E"/>
    <w:rsid w:val="008C4AA9"/>
    <w:rsid w:val="00914D75"/>
    <w:rsid w:val="009245E6"/>
    <w:rsid w:val="00BC2D61"/>
    <w:rsid w:val="00C95D73"/>
    <w:rsid w:val="00DD10FD"/>
    <w:rsid w:val="00E14D5C"/>
    <w:rsid w:val="00F719C4"/>
    <w:rsid w:val="00FA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30647"/>
  <w15:docId w15:val="{EFF2E1B6-E430-435F-876C-647E94D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1E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91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60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094E"/>
    <w:rPr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094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094E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A1559-A62A-424A-ABAA-DA90F145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367</Words>
  <Characters>2098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郭杨</cp:lastModifiedBy>
  <cp:revision>6</cp:revision>
  <cp:lastPrinted>2018-12-25T02:00:00Z</cp:lastPrinted>
  <dcterms:created xsi:type="dcterms:W3CDTF">2018-12-25T06:48:00Z</dcterms:created>
  <dcterms:modified xsi:type="dcterms:W3CDTF">2018-12-28T08:19:00Z</dcterms:modified>
</cp:coreProperties>
</file>