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ascii="宋体" w:hAnsi="宋体" w:eastAsia="宋体"/>
          <w:b/>
          <w:sz w:val="44"/>
          <w:szCs w:val="44"/>
          <w:lang w:val="en-US" w:eastAsia="zh-CN"/>
        </w:rPr>
        <w:t xml:space="preserve">南京信息工程大学2022年气象科普站项目        </w:t>
      </w:r>
      <w:r>
        <w:rPr>
          <w:rFonts w:hint="eastAsia" w:ascii="宋体" w:hAnsi="宋体"/>
          <w:b/>
          <w:sz w:val="44"/>
          <w:szCs w:val="44"/>
        </w:rPr>
        <w:t>采购</w:t>
      </w:r>
      <w:r>
        <w:rPr>
          <w:rFonts w:hint="eastAsia"/>
          <w:b/>
          <w:sz w:val="44"/>
          <w:szCs w:val="44"/>
        </w:rPr>
        <w:t>项目</w:t>
      </w:r>
      <w:r>
        <w:rPr>
          <w:b/>
          <w:sz w:val="44"/>
          <w:szCs w:val="44"/>
        </w:rPr>
        <w:t>招标文件</w:t>
      </w:r>
    </w:p>
    <w:p>
      <w:pPr>
        <w:pStyle w:val="9"/>
        <w:ind w:left="1470" w:right="1470"/>
      </w:pPr>
    </w:p>
    <w:p>
      <w:pPr>
        <w:adjustRightInd w:val="0"/>
        <w:snapToGrid w:val="0"/>
        <w:spacing w:line="360" w:lineRule="auto"/>
        <w:jc w:val="center"/>
        <w:rPr>
          <w:rFonts w:ascii="宋体" w:hAnsi="宋体" w:cs="仿宋"/>
          <w:sz w:val="28"/>
          <w:szCs w:val="28"/>
        </w:rPr>
      </w:pPr>
      <w:r>
        <w:rPr>
          <w:rFonts w:hint="eastAsia" w:ascii="宋体" w:hAnsi="宋体" w:cs="仿宋"/>
          <w:sz w:val="28"/>
          <w:szCs w:val="28"/>
        </w:rPr>
        <w:t>（招标编号：</w:t>
      </w:r>
      <w:r>
        <w:rPr>
          <w:rFonts w:hint="eastAsia" w:ascii="宋体" w:hAnsi="宋体" w:cs="仿宋"/>
          <w:sz w:val="28"/>
          <w:szCs w:val="28"/>
          <w:u w:val="single"/>
        </w:rPr>
        <w:t xml:space="preserve"> </w:t>
      </w:r>
      <w:r>
        <w:rPr>
          <w:rFonts w:hint="eastAsia" w:ascii="宋体" w:hAnsi="宋体" w:cs="仿宋"/>
          <w:sz w:val="28"/>
          <w:szCs w:val="28"/>
          <w:u w:val="single"/>
          <w:lang w:val="en-US" w:eastAsia="zh-CN"/>
        </w:rPr>
        <w:t>JZCG-2022-00025</w:t>
      </w:r>
      <w:r>
        <w:rPr>
          <w:rFonts w:hint="eastAsia" w:ascii="宋体" w:hAnsi="宋体" w:cs="仿宋"/>
          <w:sz w:val="28"/>
          <w:szCs w:val="28"/>
          <w:u w:val="single"/>
        </w:rPr>
        <w:t xml:space="preserve">  </w:t>
      </w:r>
      <w:r>
        <w:rPr>
          <w:rFonts w:hint="eastAsia" w:ascii="宋体" w:hAnsi="宋体" w:cs="仿宋"/>
          <w:sz w:val="28"/>
          <w:szCs w:val="28"/>
        </w:rPr>
        <w:t>）</w:t>
      </w:r>
    </w:p>
    <w:p>
      <w:pPr>
        <w:adjustRightInd w:val="0"/>
        <w:snapToGrid w:val="0"/>
        <w:spacing w:line="360" w:lineRule="auto"/>
        <w:jc w:val="center"/>
        <w:rPr>
          <w:rFonts w:ascii="宋体" w:cs="仿宋"/>
          <w:sz w:val="28"/>
          <w:szCs w:val="28"/>
        </w:rPr>
      </w:pPr>
      <w:r>
        <w:rPr>
          <w:rFonts w:hint="eastAsia" w:ascii="宋体" w:cs="仿宋"/>
          <w:sz w:val="28"/>
          <w:szCs w:val="28"/>
        </w:rPr>
        <w:t xml:space="preserve"> </w:t>
      </w:r>
    </w:p>
    <w:p>
      <w:pPr>
        <w:adjustRightInd w:val="0"/>
        <w:snapToGrid w:val="0"/>
        <w:spacing w:line="360" w:lineRule="auto"/>
        <w:jc w:val="center"/>
        <w:rPr>
          <w:rFonts w:ascii="宋体" w:cs="仿宋"/>
          <w:sz w:val="28"/>
          <w:szCs w:val="28"/>
        </w:rPr>
      </w:pPr>
      <w:r>
        <w:rPr>
          <w:rFonts w:ascii="宋体" w:hAnsi="宋体" w:cs="仿宋"/>
          <w:sz w:val="28"/>
          <w:szCs w:val="28"/>
        </w:rPr>
        <w:t>(</w:t>
      </w:r>
      <w:r>
        <w:rPr>
          <w:rFonts w:ascii="宋体" w:hAnsi="宋体" w:cs="仿宋"/>
          <w:sz w:val="28"/>
          <w:szCs w:val="28"/>
          <w:u w:val="single"/>
        </w:rPr>
        <w:t>20</w:t>
      </w:r>
      <w:r>
        <w:rPr>
          <w:rFonts w:hint="eastAsia" w:ascii="宋体" w:hAnsi="宋体" w:cs="仿宋"/>
          <w:sz w:val="28"/>
          <w:szCs w:val="28"/>
          <w:u w:val="single"/>
        </w:rPr>
        <w:t>2</w:t>
      </w:r>
      <w:r>
        <w:rPr>
          <w:rFonts w:hint="eastAsia" w:ascii="宋体" w:hAnsi="宋体" w:cs="仿宋"/>
          <w:sz w:val="28"/>
          <w:szCs w:val="28"/>
          <w:u w:val="single"/>
          <w:lang w:val="en-US" w:eastAsia="zh-CN"/>
        </w:rPr>
        <w:t>2</w:t>
      </w:r>
      <w:r>
        <w:rPr>
          <w:rFonts w:hint="eastAsia" w:ascii="宋体" w:hAnsi="宋体" w:cs="仿宋"/>
          <w:sz w:val="28"/>
          <w:szCs w:val="28"/>
          <w:u w:val="single"/>
        </w:rPr>
        <w:t>年</w:t>
      </w:r>
      <w:r>
        <w:rPr>
          <w:rFonts w:hint="eastAsia" w:ascii="宋体" w:hAnsi="宋体" w:cs="仿宋"/>
          <w:sz w:val="28"/>
          <w:szCs w:val="28"/>
          <w:u w:val="single"/>
          <w:lang w:val="en-US" w:eastAsia="zh-CN"/>
        </w:rPr>
        <w:t>04</w:t>
      </w:r>
      <w:r>
        <w:rPr>
          <w:rFonts w:hint="eastAsia" w:ascii="宋体" w:hAnsi="宋体" w:cs="仿宋"/>
          <w:sz w:val="28"/>
          <w:szCs w:val="28"/>
          <w:u w:val="single"/>
        </w:rPr>
        <w:t>月</w:t>
      </w:r>
      <w:r>
        <w:rPr>
          <w:rFonts w:hint="eastAsia" w:ascii="宋体" w:hAnsi="宋体" w:cs="仿宋"/>
          <w:sz w:val="28"/>
          <w:szCs w:val="28"/>
          <w:u w:val="single"/>
          <w:lang w:val="en-US" w:eastAsia="zh-CN"/>
        </w:rPr>
        <w:t>06</w:t>
      </w:r>
      <w:r>
        <w:rPr>
          <w:rFonts w:hint="eastAsia" w:ascii="宋体" w:hAnsi="宋体" w:cs="仿宋"/>
          <w:sz w:val="28"/>
          <w:szCs w:val="28"/>
          <w:u w:val="single"/>
        </w:rPr>
        <w:t>日1</w:t>
      </w:r>
      <w:r>
        <w:rPr>
          <w:rFonts w:hint="eastAsia" w:ascii="宋体" w:hAnsi="宋体" w:cs="仿宋"/>
          <w:sz w:val="28"/>
          <w:szCs w:val="28"/>
          <w:u w:val="single"/>
          <w:lang w:val="en-US" w:eastAsia="zh-CN"/>
        </w:rPr>
        <w:t>2</w:t>
      </w:r>
      <w:r>
        <w:rPr>
          <w:rFonts w:hint="eastAsia" w:ascii="宋体" w:hAnsi="宋体" w:cs="仿宋"/>
          <w:sz w:val="28"/>
          <w:szCs w:val="28"/>
          <w:u w:val="single"/>
        </w:rPr>
        <w:t>：</w:t>
      </w:r>
      <w:r>
        <w:rPr>
          <w:rFonts w:ascii="宋体" w:cs="仿宋"/>
          <w:sz w:val="28"/>
          <w:szCs w:val="28"/>
          <w:u w:val="single"/>
        </w:rPr>
        <w:t>00</w:t>
      </w:r>
      <w:r>
        <w:rPr>
          <w:rFonts w:hint="eastAsia" w:ascii="宋体" w:hAnsi="宋体" w:cs="仿宋"/>
          <w:sz w:val="28"/>
          <w:szCs w:val="28"/>
          <w:u w:val="single"/>
        </w:rPr>
        <w:t>定标发标版</w:t>
      </w:r>
      <w:r>
        <w:rPr>
          <w:rFonts w:ascii="宋体" w:hAnsi="宋体" w:cs="仿宋"/>
          <w:sz w:val="28"/>
          <w:szCs w:val="28"/>
        </w:rPr>
        <w:t>)</w:t>
      </w:r>
    </w:p>
    <w:p>
      <w:pPr>
        <w:jc w:val="center"/>
        <w:rPr>
          <w:b/>
          <w:sz w:val="28"/>
          <w:szCs w:val="28"/>
        </w:rPr>
      </w:pPr>
    </w:p>
    <w:p>
      <w:pPr>
        <w:spacing w:line="360" w:lineRule="auto"/>
        <w:ind w:firstLine="560" w:firstLineChars="200"/>
        <w:rPr>
          <w:rFonts w:ascii="宋体" w:hAnsi="宋体" w:eastAsia="宋体"/>
          <w:sz w:val="28"/>
          <w:szCs w:val="28"/>
        </w:rPr>
      </w:pPr>
      <w:r>
        <w:rPr>
          <w:rFonts w:ascii="宋体" w:hAnsi="宋体" w:eastAsia="宋体"/>
          <w:sz w:val="28"/>
          <w:szCs w:val="28"/>
        </w:rPr>
        <w:t>为满足学校相关</w:t>
      </w:r>
      <w:r>
        <w:rPr>
          <w:rFonts w:hint="eastAsia" w:ascii="宋体" w:hAnsi="宋体" w:eastAsia="宋体"/>
          <w:sz w:val="28"/>
          <w:szCs w:val="28"/>
        </w:rPr>
        <w:t>教学</w:t>
      </w:r>
      <w:r>
        <w:rPr>
          <w:rFonts w:ascii="宋体" w:hAnsi="宋体" w:eastAsia="宋体"/>
          <w:sz w:val="28"/>
          <w:szCs w:val="28"/>
        </w:rPr>
        <w:t>科研工作需要，受校</w:t>
      </w:r>
      <w:r>
        <w:rPr>
          <w:rFonts w:hint="eastAsia" w:ascii="宋体" w:hAnsi="宋体" w:eastAsia="宋体"/>
          <w:sz w:val="28"/>
          <w:szCs w:val="28"/>
        </w:rPr>
        <w:t>学生工作处</w:t>
      </w:r>
      <w:r>
        <w:rPr>
          <w:rFonts w:ascii="宋体" w:hAnsi="宋体" w:eastAsia="宋体"/>
          <w:sz w:val="28"/>
          <w:szCs w:val="28"/>
        </w:rPr>
        <w:t>委托，就</w:t>
      </w:r>
      <w:r>
        <w:rPr>
          <w:rFonts w:hint="eastAsia" w:ascii="宋体" w:hAnsi="宋体" w:eastAsia="宋体"/>
          <w:sz w:val="28"/>
          <w:szCs w:val="28"/>
          <w:lang w:val="en-US" w:eastAsia="zh-CN"/>
        </w:rPr>
        <w:t>南京信息工程大学2022年气象科普站项目</w:t>
      </w:r>
      <w:r>
        <w:rPr>
          <w:rFonts w:ascii="宋体" w:hAnsi="宋体" w:eastAsia="宋体"/>
          <w:sz w:val="28"/>
          <w:szCs w:val="28"/>
        </w:rPr>
        <w:t>进行公开招标，欢迎符合条件的供应商报名投标，现将有关情况说明如下：</w:t>
      </w:r>
    </w:p>
    <w:p>
      <w:pPr>
        <w:spacing w:line="360" w:lineRule="auto"/>
        <w:ind w:firstLine="480" w:firstLineChars="200"/>
        <w:rPr>
          <w:sz w:val="24"/>
        </w:rPr>
      </w:pPr>
    </w:p>
    <w:p>
      <w:pPr>
        <w:pStyle w:val="43"/>
        <w:spacing w:line="360" w:lineRule="auto"/>
        <w:ind w:firstLine="0" w:firstLineChars="0"/>
        <w:jc w:val="center"/>
        <w:rPr>
          <w:rFonts w:ascii="宋体" w:hAnsi="宋体" w:cs="仿宋"/>
          <w:b/>
          <w:bCs/>
          <w:kern w:val="2"/>
          <w:sz w:val="28"/>
          <w:szCs w:val="28"/>
        </w:rPr>
      </w:pPr>
      <w:r>
        <w:rPr>
          <w:rFonts w:hint="eastAsia" w:ascii="宋体" w:hAnsi="宋体" w:cs="仿宋"/>
          <w:b/>
          <w:bCs/>
          <w:kern w:val="2"/>
          <w:sz w:val="28"/>
          <w:szCs w:val="28"/>
        </w:rPr>
        <w:t>一、招标项目名称及简要说明</w:t>
      </w:r>
    </w:p>
    <w:p>
      <w:pPr>
        <w:pStyle w:val="43"/>
        <w:spacing w:line="360" w:lineRule="auto"/>
        <w:ind w:firstLine="560"/>
        <w:rPr>
          <w:rFonts w:ascii="宋体" w:hAnsi="宋体"/>
          <w:kern w:val="2"/>
          <w:sz w:val="28"/>
          <w:szCs w:val="28"/>
        </w:rPr>
      </w:pPr>
      <w:r>
        <w:rPr>
          <w:rFonts w:ascii="宋体" w:hAnsi="宋体"/>
          <w:kern w:val="2"/>
          <w:sz w:val="28"/>
          <w:szCs w:val="28"/>
        </w:rPr>
        <w:t>1. 项目名称：</w:t>
      </w:r>
      <w:r>
        <w:rPr>
          <w:rFonts w:hint="eastAsia" w:ascii="宋体" w:hAnsi="宋体" w:eastAsia="宋体" w:cs="仿宋"/>
          <w:kern w:val="2"/>
          <w:sz w:val="28"/>
          <w:szCs w:val="28"/>
          <w:lang w:val="en-US" w:eastAsia="zh-CN" w:bidi="ar-SA"/>
        </w:rPr>
        <w:t>南京信息工程大学2022年气象科普站项目</w:t>
      </w:r>
      <w:r>
        <w:rPr>
          <w:rFonts w:ascii="宋体" w:hAnsi="宋体"/>
          <w:kern w:val="2"/>
          <w:sz w:val="28"/>
          <w:szCs w:val="28"/>
        </w:rPr>
        <w:t>。</w:t>
      </w:r>
    </w:p>
    <w:p>
      <w:pPr>
        <w:spacing w:line="300" w:lineRule="auto"/>
        <w:ind w:firstLine="560" w:firstLineChars="200"/>
        <w:rPr>
          <w:rFonts w:ascii="宋体" w:hAnsi="宋体"/>
          <w:sz w:val="28"/>
          <w:szCs w:val="28"/>
        </w:rPr>
      </w:pPr>
      <w:r>
        <w:rPr>
          <w:rFonts w:ascii="宋体" w:hAnsi="宋体"/>
          <w:sz w:val="28"/>
          <w:szCs w:val="28"/>
        </w:rPr>
        <w:t xml:space="preserve">2. </w:t>
      </w:r>
      <w:r>
        <w:rPr>
          <w:rFonts w:hint="eastAsia" w:ascii="宋体" w:hAnsi="宋体" w:cs="仿宋"/>
          <w:sz w:val="28"/>
          <w:szCs w:val="28"/>
        </w:rPr>
        <w:t>项目说明：为有效针对考生及家长关注焦点，提炼学校特色优势，现继续在优秀生源基地中学推送信大气象科普站。</w:t>
      </w:r>
      <w:r>
        <w:rPr>
          <w:rFonts w:hint="eastAsia" w:ascii="宋体" w:hAnsi="宋体"/>
          <w:sz w:val="28"/>
          <w:szCs w:val="28"/>
        </w:rPr>
        <w:t>本次招标</w:t>
      </w:r>
      <w:r>
        <w:rPr>
          <w:rFonts w:hint="eastAsia" w:ascii="宋体" w:hAnsi="宋体" w:cs="仿宋"/>
          <w:sz w:val="28"/>
          <w:szCs w:val="28"/>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rPr>
      </w:pPr>
      <w:r>
        <w:rPr>
          <w:rFonts w:ascii="宋体" w:hAnsi="宋体"/>
          <w:sz w:val="28"/>
          <w:szCs w:val="28"/>
        </w:rPr>
        <w:t>3</w:t>
      </w:r>
      <w:bookmarkStart w:id="0" w:name="_Hlk9865971"/>
      <w:r>
        <w:rPr>
          <w:rFonts w:hint="eastAsia" w:ascii="宋体" w:hAnsi="宋体"/>
          <w:sz w:val="28"/>
          <w:szCs w:val="28"/>
        </w:rPr>
        <w:t>.本次招标采取公开招标方式，不承诺最低价（最高价）中标。招标公告和中标公示信息均在</w:t>
      </w:r>
      <w:r>
        <w:fldChar w:fldCharType="begin"/>
      </w:r>
      <w:r>
        <w:instrText xml:space="preserve"> HYPERLINK "https://bulletin.nuist.edu.cn/779/list.htm" </w:instrText>
      </w:r>
      <w:r>
        <w:fldChar w:fldCharType="separate"/>
      </w:r>
      <w:r>
        <w:rPr>
          <w:rStyle w:val="27"/>
          <w:b/>
          <w:color w:val="auto"/>
          <w:sz w:val="24"/>
        </w:rPr>
        <w:t>https://bulletin.nuist.edu.cn/779/lis</w:t>
      </w:r>
      <w:r>
        <w:rPr>
          <w:rStyle w:val="27"/>
          <w:color w:val="auto"/>
          <w:sz w:val="24"/>
        </w:rPr>
        <w:t>t.htm</w:t>
      </w:r>
      <w:r>
        <w:rPr>
          <w:rStyle w:val="27"/>
          <w:color w:val="auto"/>
          <w:sz w:val="24"/>
        </w:rPr>
        <w:fldChar w:fldCharType="end"/>
      </w:r>
      <w:r>
        <w:rPr>
          <w:rFonts w:hint="eastAsia" w:ascii="宋体" w:hAnsi="宋体"/>
          <w:sz w:val="28"/>
          <w:szCs w:val="28"/>
        </w:rPr>
        <w:t>和</w:t>
      </w:r>
      <w:r>
        <w:fldChar w:fldCharType="begin"/>
      </w:r>
      <w:r>
        <w:instrText xml:space="preserve"> HYPERLINK "http://zbc.nuist.edu.cn" </w:instrText>
      </w:r>
      <w:r>
        <w:fldChar w:fldCharType="separate"/>
      </w:r>
      <w:r>
        <w:rPr>
          <w:rFonts w:ascii="宋体" w:hAnsi="宋体"/>
          <w:b/>
          <w:sz w:val="24"/>
          <w:szCs w:val="28"/>
          <w:u w:val="single"/>
        </w:rPr>
        <w:t>zbc.nuist.edu.cn</w:t>
      </w:r>
      <w:r>
        <w:rPr>
          <w:rFonts w:ascii="宋体" w:hAnsi="宋体"/>
          <w:b/>
          <w:sz w:val="24"/>
          <w:szCs w:val="28"/>
          <w:u w:val="single"/>
        </w:rP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0"/>
    <w:p>
      <w:pPr>
        <w:spacing w:line="360" w:lineRule="auto"/>
        <w:ind w:firstLine="570"/>
        <w:jc w:val="left"/>
        <w:rPr>
          <w:rFonts w:ascii="宋体" w:cs="宋体"/>
          <w:sz w:val="28"/>
          <w:szCs w:val="28"/>
        </w:rPr>
      </w:pPr>
      <w:r>
        <w:rPr>
          <w:rFonts w:ascii="宋体" w:hAnsi="宋体"/>
          <w:sz w:val="28"/>
          <w:szCs w:val="28"/>
        </w:rPr>
        <w:t>4</w:t>
      </w:r>
      <w:bookmarkStart w:id="1" w:name="_Hlk9866054"/>
      <w:r>
        <w:rPr>
          <w:rFonts w:hint="eastAsia" w:ascii="宋体" w:hAnsi="宋体"/>
          <w:sz w:val="28"/>
          <w:szCs w:val="28"/>
        </w:rPr>
        <w:t>.招标文件由我校采购人、项目归口管理部门和招标办联合起草；经学校相关职能部门会审通过形成正式招标文件。同时</w:t>
      </w:r>
      <w:r>
        <w:rPr>
          <w:rFonts w:hint="eastAsia" w:ascii="宋体" w:hAnsi="宋体" w:cs="宋体"/>
          <w:sz w:val="28"/>
          <w:szCs w:val="28"/>
        </w:rPr>
        <w:t>打印</w:t>
      </w:r>
      <w:r>
        <w:rPr>
          <w:rFonts w:ascii="宋体" w:hAnsi="宋体" w:cs="宋体"/>
          <w:sz w:val="28"/>
          <w:szCs w:val="28"/>
        </w:rPr>
        <w:t>3</w:t>
      </w:r>
      <w:r>
        <w:rPr>
          <w:rFonts w:hint="eastAsia" w:ascii="宋体" w:hAnsi="宋体" w:cs="宋体"/>
          <w:sz w:val="28"/>
          <w:szCs w:val="28"/>
        </w:rPr>
        <w:t>份纸质的正式招标文件，由招标办负责人和招标办工作人员同时签字并加盖财务处骑缝章后，分别交招标办、项目归口管理部门（或采购人）、审计处各</w:t>
      </w:r>
      <w:r>
        <w:rPr>
          <w:rFonts w:ascii="宋体" w:hAnsi="宋体" w:cs="宋体"/>
          <w:sz w:val="28"/>
          <w:szCs w:val="28"/>
        </w:rPr>
        <w:t>1</w:t>
      </w:r>
      <w:r>
        <w:rPr>
          <w:rFonts w:hint="eastAsia" w:ascii="宋体" w:hAnsi="宋体" w:cs="宋体"/>
          <w:sz w:val="28"/>
          <w:szCs w:val="28"/>
        </w:rPr>
        <w:t>份，作为相关部门存档、合同签订、项目竣工验收和决（结）算审计，以及处理纠纷等的依据。</w:t>
      </w:r>
    </w:p>
    <w:bookmarkEnd w:id="1"/>
    <w:p>
      <w:pPr>
        <w:spacing w:line="360" w:lineRule="auto"/>
        <w:ind w:firstLine="570"/>
        <w:jc w:val="left"/>
        <w:rPr>
          <w:rFonts w:ascii="宋体" w:hAnsi="宋体"/>
          <w:sz w:val="28"/>
          <w:szCs w:val="28"/>
        </w:rPr>
      </w:pPr>
      <w:r>
        <w:rPr>
          <w:rFonts w:ascii="宋体" w:hAnsi="宋体"/>
          <w:sz w:val="28"/>
          <w:szCs w:val="28"/>
        </w:rPr>
        <w:t>5.</w:t>
      </w:r>
      <w:r>
        <w:rPr>
          <w:rFonts w:hint="eastAsia" w:ascii="宋体" w:hAnsi="宋体"/>
          <w:sz w:val="28"/>
          <w:szCs w:val="28"/>
        </w:rPr>
        <w:t>正式的答疑回复文件也按上述方式处理留存。</w:t>
      </w:r>
    </w:p>
    <w:p>
      <w:pPr>
        <w:pStyle w:val="51"/>
        <w:adjustRightInd w:val="0"/>
        <w:snapToGrid w:val="0"/>
        <w:spacing w:before="0" w:beforeAutospacing="0" w:after="0" w:afterAutospacing="0" w:line="360" w:lineRule="auto"/>
        <w:ind w:firstLine="560" w:firstLineChars="200"/>
        <w:rPr>
          <w:rFonts w:hint="eastAsia" w:ascii="宋体" w:hAnsi="宋体" w:eastAsia="宋体" w:cs="Times New Roman"/>
          <w:color w:val="auto"/>
          <w:kern w:val="2"/>
          <w:sz w:val="28"/>
          <w:szCs w:val="28"/>
          <w:lang w:val="en-US" w:eastAsia="zh-CN" w:bidi="ar-SA"/>
        </w:rPr>
      </w:pPr>
      <w:r>
        <w:rPr>
          <w:rFonts w:cs="Times New Roman"/>
          <w:color w:val="auto"/>
          <w:kern w:val="2"/>
          <w:sz w:val="28"/>
          <w:szCs w:val="28"/>
        </w:rPr>
        <w:t>6.</w:t>
      </w:r>
      <w:r>
        <w:rPr>
          <w:rFonts w:hint="eastAsia" w:cs="Times New Roman"/>
          <w:color w:val="auto"/>
          <w:kern w:val="2"/>
          <w:sz w:val="28"/>
          <w:szCs w:val="28"/>
        </w:rPr>
        <w:t>投</w:t>
      </w:r>
      <w:r>
        <w:rPr>
          <w:rFonts w:hint="eastAsia" w:ascii="宋体" w:hAnsi="宋体" w:eastAsia="宋体" w:cs="Times New Roman"/>
          <w:color w:val="auto"/>
          <w:kern w:val="2"/>
          <w:sz w:val="28"/>
          <w:szCs w:val="28"/>
          <w:lang w:val="en-US" w:eastAsia="zh-CN" w:bidi="ar-SA"/>
        </w:rPr>
        <w:t>标有效期：自开标之日起90天内投标有效。</w:t>
      </w:r>
    </w:p>
    <w:p>
      <w:pPr>
        <w:pStyle w:val="51"/>
        <w:adjustRightInd w:val="0"/>
        <w:snapToGrid w:val="0"/>
        <w:spacing w:before="0" w:beforeAutospacing="0" w:after="0" w:afterAutospacing="0" w:line="360" w:lineRule="auto"/>
        <w:ind w:firstLine="560" w:firstLineChars="20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7.招标过程接受学校纪检监察部门监督检查。</w:t>
      </w:r>
    </w:p>
    <w:p>
      <w:pPr>
        <w:adjustRightInd w:val="0"/>
        <w:snapToGrid w:val="0"/>
        <w:spacing w:before="312" w:beforeLines="100" w:after="312" w:afterLines="100" w:line="360" w:lineRule="auto"/>
        <w:jc w:val="center"/>
        <w:rPr>
          <w:rFonts w:ascii="宋体" w:cs="仿宋"/>
          <w:b/>
          <w:bCs/>
          <w:sz w:val="28"/>
          <w:szCs w:val="28"/>
        </w:rPr>
      </w:pPr>
      <w:r>
        <w:rPr>
          <w:rFonts w:hint="eastAsia" w:ascii="宋体" w:hAnsi="宋体" w:cs="仿宋"/>
          <w:b/>
          <w:bCs/>
          <w:sz w:val="28"/>
          <w:szCs w:val="28"/>
        </w:rPr>
        <w:t>二、对投标人及投标报价的要求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u w:val="single"/>
        </w:rPr>
      </w:pPr>
      <w:r>
        <w:rPr>
          <w:rFonts w:hint="eastAsia" w:ascii="宋体" w:hAnsi="宋体" w:cs="Arial"/>
          <w:i/>
          <w:iCs/>
          <w:sz w:val="28"/>
          <w:szCs w:val="28"/>
          <w:u w:val="single"/>
        </w:rPr>
        <w:t>（一）参加政府采购的供应商应当具备政府采购法</w:t>
      </w:r>
      <w:r>
        <w:rPr>
          <w:rFonts w:ascii="宋体" w:hAnsi="宋体" w:cs="Arial"/>
          <w:i/>
          <w:iCs/>
          <w:sz w:val="28"/>
          <w:szCs w:val="28"/>
          <w:u w:val="single"/>
        </w:rPr>
        <w:t>第二十二条</w:t>
      </w:r>
      <w:r>
        <w:rPr>
          <w:rFonts w:hint="eastAsia" w:ascii="宋体" w:hAnsi="宋体" w:cs="Arial"/>
          <w:i/>
          <w:iCs/>
          <w:sz w:val="28"/>
          <w:szCs w:val="28"/>
          <w:u w:val="single"/>
        </w:rPr>
        <w:t>第一款</w:t>
      </w:r>
      <w:r>
        <w:rPr>
          <w:rFonts w:ascii="宋体" w:hAnsi="宋体" w:cs="Arial"/>
          <w:i/>
          <w:iCs/>
          <w:sz w:val="28"/>
          <w:szCs w:val="28"/>
          <w:u w:val="single"/>
        </w:rPr>
        <w:t>规定</w:t>
      </w:r>
      <w:r>
        <w:rPr>
          <w:rFonts w:hint="eastAsia" w:ascii="宋体" w:hAnsi="宋体" w:cs="Arial"/>
          <w:i/>
          <w:iCs/>
          <w:sz w:val="28"/>
          <w:szCs w:val="28"/>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8.本项目拒绝下述供应商参加本次采购活动的情形：</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（2）凡为采购项目提供整体设计、规范编制或者项目管理、监理、检测等服务的供应商，不得再参加本项目的采购活动。</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（3）供应商被“信用中国”网站（www.creditchina.gov.cn）、“中国政府采购网”(www.ccgp.gov.cn)列入失信被执行人、重大税收违法案件当事人名单、政府采购严重违法失信行为记录名单。</w:t>
      </w:r>
    </w:p>
    <w:p>
      <w:pPr>
        <w:snapToGrid w:val="0"/>
        <w:spacing w:line="538" w:lineRule="exact"/>
        <w:ind w:firstLine="560" w:firstLineChars="200"/>
      </w:pPr>
      <w:r>
        <w:rPr>
          <w:rFonts w:hint="eastAsia" w:ascii="宋体" w:hAnsi="宋体" w:cs="宋体"/>
          <w:bCs/>
          <w:sz w:val="28"/>
          <w:szCs w:val="28"/>
        </w:rPr>
        <w:t>9.本项目</w:t>
      </w:r>
      <w:r>
        <w:rPr>
          <w:rFonts w:hint="eastAsia" w:ascii="宋体" w:hAnsi="宋体" w:cs="宋体"/>
          <w:bCs/>
          <w:sz w:val="28"/>
          <w:szCs w:val="28"/>
          <w:u w:val="single"/>
        </w:rPr>
        <w:t>不接受</w:t>
      </w:r>
      <w:r>
        <w:rPr>
          <w:rFonts w:hint="eastAsia" w:ascii="宋体" w:hAnsi="宋体" w:cs="宋体"/>
          <w:bCs/>
          <w:sz w:val="28"/>
          <w:szCs w:val="28"/>
        </w:rPr>
        <w:t>联合体投标。</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w:t>
      </w:r>
      <w:r>
        <w:rPr>
          <w:rFonts w:ascii="宋体" w:hAnsi="宋体" w:cs="宋体"/>
          <w:sz w:val="28"/>
          <w:szCs w:val="28"/>
        </w:rPr>
        <w:t>2</w:t>
      </w:r>
      <w:r>
        <w:rPr>
          <w:rFonts w:hint="eastAsia" w:ascii="宋体" w:hAnsi="宋体" w:cs="宋体"/>
          <w:sz w:val="28"/>
          <w:szCs w:val="28"/>
        </w:rPr>
        <w:t>、附件</w:t>
      </w:r>
      <w:r>
        <w:rPr>
          <w:rFonts w:ascii="宋体" w:hAnsi="宋体" w:cs="宋体"/>
          <w:sz w:val="28"/>
          <w:szCs w:val="28"/>
        </w:rPr>
        <w:t>3</w:t>
      </w:r>
      <w:r>
        <w:rPr>
          <w:rFonts w:hint="eastAsia" w:ascii="宋体" w:hAnsi="宋体" w:cs="宋体"/>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rPr>
      </w:pPr>
      <w:r>
        <w:rPr>
          <w:rFonts w:hint="eastAsia" w:ascii="宋体" w:hAnsi="宋体" w:cs="宋体"/>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黑体" w:hAnsi="黑体" w:eastAsia="黑体" w:cs="宋体"/>
          <w:sz w:val="28"/>
          <w:szCs w:val="28"/>
        </w:rPr>
      </w:pPr>
      <w:r>
        <w:rPr>
          <w:rFonts w:hint="eastAsia" w:ascii="宋体" w:hAnsi="宋体" w:cs="宋体"/>
          <w:sz w:val="28"/>
          <w:szCs w:val="28"/>
        </w:rPr>
        <w:t>六、本项目预算价为45.00万元，本项目只接受人民币报价。投标价超出预算价，投标无效。</w:t>
      </w:r>
      <w:bookmarkStart w:id="2" w:name="_Hlk9866140"/>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三、对投标文件的要求</w:t>
      </w:r>
    </w:p>
    <w:p>
      <w:pPr>
        <w:snapToGrid w:val="0"/>
        <w:spacing w:line="538" w:lineRule="exact"/>
        <w:ind w:firstLine="560" w:firstLineChars="200"/>
        <w:rPr>
          <w:rFonts w:ascii="宋体" w:hAnsi="宋体" w:cs="宋体"/>
          <w:bCs/>
          <w:sz w:val="28"/>
          <w:szCs w:val="28"/>
        </w:rPr>
      </w:pPr>
      <w:r>
        <w:rPr>
          <w:rFonts w:ascii="宋体" w:hAnsi="宋体" w:cs="宋体"/>
          <w:sz w:val="28"/>
          <w:szCs w:val="28"/>
        </w:rPr>
        <w:t>1.</w:t>
      </w:r>
      <w:r>
        <w:rPr>
          <w:rFonts w:hint="eastAsia" w:ascii="宋体" w:hAnsi="宋体" w:cs="宋体"/>
          <w:sz w:val="28"/>
          <w:szCs w:val="28"/>
        </w:rPr>
        <w:t>投标人根据招标公告向我校提出报名后，</w:t>
      </w:r>
      <w:r>
        <w:rPr>
          <w:rFonts w:hint="eastAsia" w:ascii="宋体" w:hAnsi="宋体" w:cs="宋体"/>
          <w:bCs/>
          <w:sz w:val="28"/>
          <w:szCs w:val="28"/>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rPr>
      </w:pPr>
      <w:r>
        <w:rPr>
          <w:rFonts w:hint="eastAsia" w:ascii="宋体" w:hAnsi="宋体" w:cs="宋体"/>
          <w:sz w:val="28"/>
          <w:szCs w:val="28"/>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rPr>
      </w:pPr>
      <w:r>
        <w:rPr>
          <w:rFonts w:hint="eastAsia" w:ascii="宋体" w:hAnsi="宋体" w:cs="宋体"/>
          <w:sz w:val="28"/>
          <w:szCs w:val="28"/>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个档案袋中，一个大档案袋封装不下的除外）。每家投标人在送交投标文件时，只需交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投标文件应包含以下内容（所有材料必须加盖投标单位公章）：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）投标价格明细表（附件</w:t>
      </w:r>
      <w:r>
        <w:rPr>
          <w:rFonts w:ascii="宋体" w:hAnsi="宋体" w:cs="宋体"/>
          <w:sz w:val="28"/>
          <w:szCs w:val="28"/>
        </w:rPr>
        <w:t>3</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hint="eastAsia" w:ascii="宋体" w:hAnsi="宋体" w:cs="宋体"/>
          <w:sz w:val="28"/>
          <w:szCs w:val="28"/>
        </w:rPr>
        <w:t>中的章节顺序依次逐条响应，不得颠倒顺序，不得有漏项，不得原封不动地引用招标文件附件</w:t>
      </w:r>
      <w:r>
        <w:rPr>
          <w:rFonts w:ascii="宋体" w:hAnsi="宋体" w:cs="宋体"/>
          <w:sz w:val="28"/>
          <w:szCs w:val="28"/>
        </w:rPr>
        <w:t>1</w:t>
      </w:r>
      <w:r>
        <w:rPr>
          <w:rFonts w:hint="eastAsia" w:ascii="宋体" w:hAnsi="宋体" w:cs="宋体"/>
          <w:sz w:val="28"/>
          <w:szCs w:val="28"/>
        </w:rPr>
        <w:t>中的章节、句段；投标文件应采用文字加图片或图形描述的方式对标的物进行必要的、详尽的说明；</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w:t>
      </w:r>
      <w:r>
        <w:rPr>
          <w:rFonts w:hint="eastAsia" w:ascii="宋体" w:hAnsi="宋体" w:cs="宋体"/>
          <w:sz w:val="28"/>
          <w:szCs w:val="28"/>
        </w:rPr>
        <w:t>绩证明材料（含中标通知书、合同及竣工验收意见表，三者缺一不可）；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13</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14</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15</w:t>
      </w:r>
      <w:r>
        <w:rPr>
          <w:rFonts w:hint="eastAsia" w:ascii="宋体" w:hAnsi="宋体" w:cs="宋体"/>
          <w:sz w:val="28"/>
          <w:szCs w:val="28"/>
        </w:rPr>
        <w:t>）</w:t>
      </w:r>
      <w:r>
        <w:rPr>
          <w:rFonts w:hint="eastAsia"/>
          <w:sz w:val="28"/>
          <w:szCs w:val="28"/>
        </w:rPr>
        <w:t>投标人必须投本标书所有标段的设备，不允许分标段投标；标书中服务器标段必须满足所有参数要求，其余标段标</w:t>
      </w:r>
      <w:r>
        <w:rPr>
          <w:rFonts w:hint="eastAsia" w:ascii="宋体" w:hAnsi="宋体" w:cs="Arial"/>
          <w:kern w:val="0"/>
          <w:sz w:val="18"/>
          <w:szCs w:val="18"/>
        </w:rPr>
        <w:t>★</w:t>
      </w:r>
      <w:r>
        <w:rPr>
          <w:rFonts w:hint="eastAsia"/>
          <w:sz w:val="28"/>
          <w:szCs w:val="28"/>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投标人在投标文件中应承诺对如下内容已完全理解，如不承诺，视为认可：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）不采取不正当手段诋毁、排挤其他投标人；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）投标单位对本文件其他内容已充分理解，并承诺一经中标即严格按合同执行，合同附件与合同有同等法律效力。</w:t>
      </w:r>
    </w:p>
    <w:bookmarkEnd w:id="2"/>
    <w:p>
      <w:pPr>
        <w:spacing w:before="312" w:beforeLines="100" w:after="312" w:afterLines="100" w:line="360" w:lineRule="auto"/>
        <w:ind w:firstLine="548" w:firstLineChars="196"/>
        <w:jc w:val="center"/>
        <w:rPr>
          <w:rFonts w:ascii="黑体" w:hAnsi="黑体" w:eastAsia="黑体" w:cs="宋体"/>
          <w:sz w:val="28"/>
          <w:szCs w:val="28"/>
        </w:rPr>
      </w:pPr>
      <w:bookmarkStart w:id="3" w:name="_Hlk9866206"/>
      <w:r>
        <w:rPr>
          <w:rFonts w:hint="eastAsia" w:ascii="黑体" w:hAnsi="黑体" w:eastAsia="黑体" w:cs="宋体"/>
          <w:sz w:val="28"/>
          <w:szCs w:val="28"/>
        </w:rPr>
        <w:t>四、开标程序</w:t>
      </w:r>
    </w:p>
    <w:bookmarkEnd w:id="3"/>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w:t>
      </w:r>
      <w:r>
        <w:rPr>
          <w:rFonts w:ascii="宋体" w:hAnsi="宋体" w:cs="宋体"/>
          <w:sz w:val="28"/>
          <w:szCs w:val="28"/>
        </w:rPr>
        <w:t>5</w:t>
      </w:r>
      <w:r>
        <w:rPr>
          <w:rFonts w:hint="eastAsia" w:ascii="宋体" w:hAnsi="宋体" w:cs="宋体"/>
          <w:sz w:val="28"/>
          <w:szCs w:val="28"/>
        </w:rPr>
        <w:t>）</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rPr>
      </w:pPr>
      <w:r>
        <w:rPr>
          <w:rFonts w:hint="eastAsia" w:ascii="宋体" w:hAnsi="宋体" w:cs="宋体"/>
          <w:sz w:val="28"/>
          <w:szCs w:val="28"/>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有</w:t>
      </w:r>
      <w:r>
        <w:rPr>
          <w:rFonts w:ascii="宋体" w:hAnsi="宋体" w:cs="宋体"/>
          <w:sz w:val="28"/>
          <w:szCs w:val="28"/>
        </w:rPr>
        <w:t>1</w:t>
      </w:r>
      <w:r>
        <w:rPr>
          <w:rFonts w:hint="eastAsia" w:ascii="宋体" w:hAnsi="宋体" w:cs="宋体"/>
          <w:sz w:val="28"/>
          <w:szCs w:val="28"/>
        </w:rPr>
        <w:t>个核心指标或有</w:t>
      </w:r>
      <w:r>
        <w:rPr>
          <w:rFonts w:ascii="宋体" w:hAnsi="宋体" w:cs="宋体"/>
          <w:sz w:val="28"/>
          <w:szCs w:val="28"/>
        </w:rPr>
        <w:t>5</w:t>
      </w:r>
      <w:r>
        <w:rPr>
          <w:rFonts w:hint="eastAsia" w:ascii="宋体" w:hAnsi="宋体" w:cs="宋体"/>
          <w:sz w:val="28"/>
          <w:szCs w:val="28"/>
        </w:rPr>
        <w:t>个及以上非核心指标未能满足的；</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技术指标响应内容未按照招标文件附件</w:t>
      </w:r>
      <w:r>
        <w:rPr>
          <w:rFonts w:ascii="宋体" w:hAnsi="宋体" w:cs="宋体"/>
          <w:sz w:val="28"/>
          <w:szCs w:val="28"/>
        </w:rPr>
        <w:t>1</w:t>
      </w:r>
      <w:r>
        <w:rPr>
          <w:rFonts w:hint="eastAsia" w:ascii="宋体" w:hAnsi="宋体" w:cs="宋体"/>
          <w:sz w:val="28"/>
          <w:szCs w:val="28"/>
        </w:rPr>
        <w:t>中的章节顺序依次逐条响应；投标文件未采用文字加图片或图形描述的方式对货物进行必要的、详尽的说明，原封不动地引用招标文件附件</w:t>
      </w:r>
      <w:r>
        <w:rPr>
          <w:rFonts w:ascii="宋体" w:hAnsi="宋体" w:cs="宋体"/>
          <w:sz w:val="28"/>
          <w:szCs w:val="28"/>
        </w:rPr>
        <w:t>1</w:t>
      </w:r>
      <w:r>
        <w:rPr>
          <w:rFonts w:hint="eastAsia" w:ascii="宋体" w:hAnsi="宋体" w:cs="宋体"/>
          <w:sz w:val="28"/>
          <w:szCs w:val="28"/>
        </w:rPr>
        <w:t>中的章节、句段的；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hAnsi="宋体" w:cs="宋体"/>
          <w:b/>
          <w:sz w:val="28"/>
          <w:szCs w:val="28"/>
        </w:rPr>
      </w:pPr>
      <w:r>
        <w:rPr>
          <w:rFonts w:ascii="宋体" w:hAnsi="宋体" w:cs="宋体"/>
          <w:sz w:val="28"/>
          <w:szCs w:val="28"/>
        </w:rPr>
        <w:t>9.</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元报名资料费银行转账回单复印件的，或报名资料费银行转账回单中无</w:t>
      </w:r>
      <w:r>
        <w:rPr>
          <w:rFonts w:hint="eastAsia" w:ascii="宋体" w:hAnsi="宋体" w:cs="宋体"/>
          <w:b/>
          <w:sz w:val="28"/>
          <w:szCs w:val="28"/>
        </w:rPr>
        <w:t>“</w:t>
      </w:r>
      <w:r>
        <w:rPr>
          <w:rFonts w:hint="eastAsia" w:ascii="宋体" w:hAnsi="宋体" w:cs="宋体"/>
          <w:bCs/>
          <w:sz w:val="28"/>
          <w:szCs w:val="28"/>
        </w:rPr>
        <w:t>资料费</w:t>
      </w:r>
      <w:r>
        <w:rPr>
          <w:rFonts w:hint="eastAsia" w:ascii="宋体" w:hAnsi="宋体" w:cs="宋体"/>
          <w:b/>
          <w:sz w:val="28"/>
          <w:szCs w:val="28"/>
        </w:rPr>
        <w:t>”</w:t>
      </w:r>
      <w:r>
        <w:rPr>
          <w:rFonts w:hint="eastAsia" w:ascii="宋体" w:hAnsi="宋体" w:cs="宋体"/>
          <w:sz w:val="28"/>
          <w:szCs w:val="28"/>
        </w:rPr>
        <w:t>字样的；</w:t>
      </w:r>
    </w:p>
    <w:p>
      <w:pPr>
        <w:spacing w:line="360" w:lineRule="auto"/>
        <w:ind w:firstLine="548" w:firstLineChars="196"/>
        <w:rPr>
          <w:rFonts w:ascii="宋体" w:cs="宋体"/>
          <w:sz w:val="28"/>
          <w:szCs w:val="28"/>
        </w:rPr>
      </w:pPr>
      <w:r>
        <w:rPr>
          <w:rFonts w:ascii="宋体" w:hAnsi="宋体" w:cs="宋体"/>
          <w:sz w:val="28"/>
          <w:szCs w:val="28"/>
        </w:rPr>
        <w:t>10.</w:t>
      </w:r>
      <w:r>
        <w:rPr>
          <w:rFonts w:hint="eastAsia" w:ascii="宋体" w:hAnsi="宋体" w:cs="宋体"/>
          <w:sz w:val="28"/>
          <w:szCs w:val="28"/>
        </w:rPr>
        <w:t>招标文件中虽没明确，但经评标专家组讨论通过的符合无效投标情形的其他条件。</w:t>
      </w:r>
    </w:p>
    <w:p>
      <w:pPr>
        <w:spacing w:before="312" w:beforeLines="100" w:after="312" w:afterLines="100" w:line="360" w:lineRule="auto"/>
        <w:ind w:firstLine="548" w:firstLineChars="196"/>
        <w:jc w:val="center"/>
        <w:rPr>
          <w:rFonts w:hint="eastAsia" w:ascii="黑体" w:hAnsi="黑体" w:eastAsia="黑体" w:cs="宋体"/>
          <w:sz w:val="28"/>
          <w:szCs w:val="28"/>
        </w:rPr>
      </w:pPr>
    </w:p>
    <w:p>
      <w:pPr>
        <w:spacing w:before="312" w:beforeLines="100" w:after="312" w:afterLines="100" w:line="360" w:lineRule="auto"/>
        <w:ind w:firstLine="548" w:firstLineChars="196"/>
        <w:jc w:val="center"/>
        <w:rPr>
          <w:rFonts w:hint="eastAsia" w:ascii="黑体" w:hAnsi="黑体" w:eastAsia="黑体" w:cs="宋体"/>
          <w:sz w:val="28"/>
          <w:szCs w:val="28"/>
        </w:rPr>
      </w:pP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rPr>
        <w:t>5</w:t>
      </w:r>
      <w:r>
        <w:rPr>
          <w:rFonts w:hint="eastAsia" w:ascii="宋体" w:hAnsi="宋体" w:cs="宋体"/>
          <w:sz w:val="28"/>
          <w:szCs w:val="28"/>
        </w:rPr>
        <w:t>）。</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为保证招标质量，在评标办法中设核心指标。每个分包的核心指标不超过</w:t>
      </w:r>
      <w:r>
        <w:rPr>
          <w:rFonts w:ascii="宋体" w:hAnsi="宋体" w:cs="宋体"/>
          <w:sz w:val="28"/>
          <w:szCs w:val="28"/>
        </w:rPr>
        <w:t>5</w:t>
      </w:r>
      <w:r>
        <w:rPr>
          <w:rFonts w:hint="eastAsia" w:ascii="宋体" w:hAnsi="宋体" w:cs="宋体"/>
          <w:sz w:val="28"/>
          <w:szCs w:val="28"/>
        </w:rPr>
        <w:t>个。</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w:t>
      </w:r>
      <w:r>
        <w:rPr>
          <w:rFonts w:ascii="宋体" w:hAnsi="宋体" w:cs="宋体"/>
          <w:sz w:val="28"/>
          <w:szCs w:val="28"/>
        </w:rPr>
        <w:t>5</w:t>
      </w:r>
      <w:r>
        <w:rPr>
          <w:rFonts w:hint="eastAsia" w:ascii="宋体" w:hAnsi="宋体" w:cs="宋体"/>
          <w:sz w:val="28"/>
          <w:szCs w:val="28"/>
        </w:rPr>
        <w:t>个工作日内，中标单位须及时缴纳中标价的10%作为履约保证金并前来我校领取《中标通知书》（一式二份）。服务完成，验收合格后返还50%履约保证金，另50%履约保证金转为质量保证金。</w:t>
      </w:r>
    </w:p>
    <w:p>
      <w:pPr>
        <w:spacing w:line="360" w:lineRule="auto"/>
        <w:ind w:firstLine="548" w:firstLineChars="196"/>
        <w:rPr>
          <w:rFonts w:ascii="宋体" w:hAns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）中标单位须在接《中标通知书》起</w:t>
      </w:r>
      <w:r>
        <w:rPr>
          <w:rFonts w:ascii="宋体" w:hAnsi="宋体" w:cs="宋体"/>
          <w:sz w:val="28"/>
          <w:szCs w:val="28"/>
        </w:rPr>
        <w:t>7</w:t>
      </w:r>
      <w:r>
        <w:rPr>
          <w:rFonts w:hint="eastAsia" w:ascii="宋体" w:hAnsi="宋体" w:cs="宋体"/>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pPr>
      <w:r>
        <w:rPr>
          <w:rFonts w:hint="eastAsia" w:ascii="宋体" w:hAnsi="宋体" w:cs="宋体"/>
          <w:sz w:val="28"/>
          <w:szCs w:val="28"/>
        </w:rPr>
        <w:t>（3）附件6合同仅为参考样本，最终以通过我校审核后签署的合同为准。</w:t>
      </w:r>
    </w:p>
    <w:p>
      <w:pPr>
        <w:spacing w:line="360" w:lineRule="auto"/>
        <w:ind w:firstLine="548" w:firstLineChars="196"/>
        <w:rPr>
          <w:rFonts w:ascii="宋体" w:hAnsi="宋体" w:cs="宋体"/>
          <w:sz w:val="28"/>
          <w:szCs w:val="28"/>
        </w:rPr>
      </w:pPr>
      <w:r>
        <w:rPr>
          <w:rFonts w:ascii="宋体" w:hAnsi="宋体" w:cs="宋体"/>
          <w:sz w:val="28"/>
          <w:szCs w:val="28"/>
        </w:rPr>
        <w:t>2.</w:t>
      </w:r>
      <w:r>
        <w:rPr>
          <w:rFonts w:hint="eastAsia" w:ascii="宋体" w:hAnsi="宋体" w:cs="宋体"/>
          <w:sz w:val="28"/>
          <w:szCs w:val="28"/>
        </w:rPr>
        <w:t>服务地点：南京信息工程大学校内。</w:t>
      </w:r>
    </w:p>
    <w:p>
      <w:pPr>
        <w:spacing w:line="360" w:lineRule="auto"/>
        <w:ind w:firstLine="548" w:firstLineChars="196"/>
        <w:rPr>
          <w:rFonts w:ascii="宋体" w:hAnsi="宋体" w:cs="宋体"/>
          <w:sz w:val="28"/>
          <w:szCs w:val="28"/>
        </w:rPr>
      </w:pPr>
      <w:r>
        <w:rPr>
          <w:rFonts w:ascii="宋体" w:hAnsi="宋体" w:cs="宋体"/>
          <w:sz w:val="28"/>
          <w:szCs w:val="28"/>
        </w:rPr>
        <w:t>3.</w:t>
      </w:r>
      <w:r>
        <w:rPr>
          <w:rFonts w:hint="eastAsia" w:ascii="宋体" w:hAnsi="宋体" w:cs="宋体"/>
          <w:sz w:val="28"/>
          <w:szCs w:val="28"/>
        </w:rPr>
        <w:t>付款方式：</w:t>
      </w:r>
    </w:p>
    <w:p>
      <w:pPr>
        <w:spacing w:line="360" w:lineRule="auto"/>
        <w:ind w:firstLine="548" w:firstLineChars="196"/>
        <w:rPr>
          <w:rFonts w:ascii="宋体" w:hAnsi="宋体" w:cs="宋体"/>
          <w:sz w:val="28"/>
          <w:szCs w:val="28"/>
        </w:rPr>
      </w:pPr>
      <w:r>
        <w:rPr>
          <w:rFonts w:hint="eastAsia" w:ascii="宋体" w:hAnsi="宋体" w:cs="宋体"/>
          <w:sz w:val="28"/>
          <w:szCs w:val="28"/>
        </w:rPr>
        <w:t>针对国内供应货物，签订合同后，20日内预付合同金额的30%，全部货物交货并最终验收合格后，凭验收凭证和货物验收合格等文件20日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sz w:val="28"/>
          <w:szCs w:val="28"/>
        </w:rPr>
      </w:pPr>
      <w:r>
        <w:rPr>
          <w:rFonts w:hint="eastAsia" w:ascii="宋体" w:hAnsi="宋体" w:cs="宋体"/>
          <w:sz w:val="28"/>
          <w:szCs w:val="28"/>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）我校不接收现金或支付宝等方式交费。各投标人务必通过单位银行基本账户提前将资料费汇至我校以下账号：户名：南京信息工程大学；账号：</w:t>
      </w:r>
      <w:r>
        <w:rPr>
          <w:rFonts w:ascii="宋体" w:hAnsi="宋体" w:cs="宋体"/>
          <w:sz w:val="28"/>
          <w:szCs w:val="28"/>
        </w:rPr>
        <w:t>10115401040000228</w:t>
      </w:r>
      <w:r>
        <w:rPr>
          <w:rFonts w:hint="eastAsia" w:ascii="宋体" w:hAnsi="宋体" w:cs="宋体"/>
          <w:sz w:val="28"/>
          <w:szCs w:val="28"/>
        </w:rPr>
        <w:t>；开户银行：中国农业银行南京盘城支行。请各投标人务必在转账留言栏备注填写“</w:t>
      </w:r>
      <w:r>
        <w:rPr>
          <w:rFonts w:hint="eastAsia" w:ascii="宋体" w:hAnsi="宋体" w:cs="宋体"/>
          <w:bCs/>
          <w:sz w:val="28"/>
          <w:szCs w:val="28"/>
        </w:rPr>
        <w:t>资料费”</w:t>
      </w:r>
      <w:r>
        <w:rPr>
          <w:rFonts w:hint="eastAsia" w:ascii="宋体" w:hAnsi="宋体" w:cs="宋体"/>
          <w:sz w:val="28"/>
          <w:szCs w:val="28"/>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cs="宋体"/>
          <w:b/>
          <w:bCs/>
          <w:sz w:val="28"/>
          <w:szCs w:val="28"/>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rPr>
      </w:pPr>
      <w:r>
        <w:rPr>
          <w:rFonts w:ascii="宋体" w:hAnsi="宋体" w:cs="宋体"/>
          <w:sz w:val="28"/>
          <w:szCs w:val="28"/>
        </w:rPr>
        <w:t>5.</w:t>
      </w:r>
      <w:r>
        <w:rPr>
          <w:rFonts w:hint="eastAsia" w:ascii="宋体" w:hAnsi="宋体" w:cs="宋体"/>
          <w:sz w:val="28"/>
          <w:szCs w:val="28"/>
        </w:rPr>
        <w:t>履约保证金：中标价10%。</w:t>
      </w:r>
    </w:p>
    <w:p>
      <w:pPr>
        <w:spacing w:line="360" w:lineRule="auto"/>
        <w:ind w:firstLine="548" w:firstLineChars="196"/>
        <w:rPr>
          <w:rFonts w:ascii="宋体" w:cs="宋体"/>
          <w:b/>
          <w:bCs/>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rPr>
        <w:t>300</w:t>
      </w:r>
      <w:r>
        <w:rPr>
          <w:rFonts w:hint="eastAsia" w:ascii="宋体" w:hAnsi="宋体" w:cs="宋体"/>
          <w:sz w:val="28"/>
          <w:szCs w:val="28"/>
        </w:rPr>
        <w:t>元资料费</w:t>
      </w:r>
      <w:r>
        <w:rPr>
          <w:rFonts w:hint="eastAsia" w:ascii="宋体" w:hAnsi="宋体" w:cs="宋体"/>
          <w:b/>
          <w:bCs/>
          <w:sz w:val="28"/>
          <w:szCs w:val="28"/>
        </w:rPr>
        <w:t>（户名：南京信息工程大学；账号：</w:t>
      </w:r>
      <w:r>
        <w:rPr>
          <w:rFonts w:ascii="宋体" w:hAnsi="宋体" w:cs="宋体"/>
          <w:b/>
          <w:bCs/>
          <w:sz w:val="28"/>
          <w:szCs w:val="28"/>
        </w:rPr>
        <w:t>10115401040000228</w:t>
      </w:r>
      <w:r>
        <w:rPr>
          <w:rFonts w:hint="eastAsia" w:ascii="宋体" w:hAnsi="宋体" w:cs="宋体"/>
          <w:b/>
          <w:bCs/>
          <w:sz w:val="28"/>
          <w:szCs w:val="28"/>
        </w:rPr>
        <w:t>；开户银行：中国农业银行南京盘城支行）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）履约保证金交退咨询：财务处结算中心（体育馆北面，南气宾馆东侧的大学生创业中心</w:t>
      </w:r>
      <w:r>
        <w:rPr>
          <w:rFonts w:ascii="宋体" w:hAnsi="宋体" w:cs="宋体"/>
          <w:sz w:val="28"/>
          <w:szCs w:val="28"/>
        </w:rPr>
        <w:t>3</w:t>
      </w:r>
      <w:r>
        <w:rPr>
          <w:rFonts w:hint="eastAsia" w:ascii="宋体" w:hAnsi="宋体" w:cs="宋体"/>
          <w:sz w:val="28"/>
          <w:szCs w:val="28"/>
        </w:rPr>
        <w:t>号楼二楼201）。</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）如中标单位有下列情况之一，不予退还履约保证金，我校将其列入招投标诚信“黑名单”，</w:t>
      </w:r>
      <w:r>
        <w:rPr>
          <w:rFonts w:ascii="宋体" w:hAnsi="宋体" w:cs="宋体"/>
          <w:sz w:val="28"/>
          <w:szCs w:val="28"/>
        </w:rPr>
        <w:t>3</w:t>
      </w:r>
      <w:r>
        <w:rPr>
          <w:rFonts w:hint="eastAsia" w:ascii="宋体" w:hAnsi="宋体" w:cs="宋体"/>
          <w:sz w:val="28"/>
          <w:szCs w:val="28"/>
        </w:rPr>
        <w:t>年内不得到我校从事任何投标活动。</w:t>
      </w:r>
    </w:p>
    <w:p>
      <w:pPr>
        <w:spacing w:line="360" w:lineRule="auto"/>
        <w:ind w:firstLine="548" w:firstLineChars="196"/>
        <w:rPr>
          <w:rFonts w:ascii="宋体" w:cs="宋体"/>
          <w:sz w:val="28"/>
          <w:szCs w:val="28"/>
        </w:rPr>
      </w:pPr>
      <w:r>
        <w:rPr>
          <w:rFonts w:ascii="宋体" w:hAnsi="宋体" w:cs="宋体"/>
          <w:sz w:val="28"/>
          <w:szCs w:val="28"/>
        </w:rPr>
        <w:t>a.</w:t>
      </w:r>
      <w:r>
        <w:rPr>
          <w:rFonts w:hint="eastAsia" w:ascii="宋体" w:hAnsi="宋体" w:cs="宋体"/>
          <w:sz w:val="28"/>
          <w:szCs w:val="28"/>
        </w:rPr>
        <w:t>中标单位未能按学校通知，在规定时间内签署合同；或签署合同后未能履约、单方撕毁合同等；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中标单位在投标过程中存在串通投标等违规或舞弊行为；或中标单位借用其他公司相关资质的；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验收：按学校验收规定执行，项目合同是验收的主要依据。</w:t>
      </w:r>
    </w:p>
    <w:p>
      <w:pPr>
        <w:widowControl/>
        <w:spacing w:line="360" w:lineRule="auto"/>
        <w:ind w:firstLine="560" w:firstLineChars="200"/>
        <w:textAlignment w:val="center"/>
        <w:rPr>
          <w:rFonts w:ascii="宋体" w:hAnsi="宋体" w:cs="宋体"/>
          <w:sz w:val="28"/>
          <w:szCs w:val="28"/>
        </w:rPr>
      </w:pPr>
      <w:r>
        <w:rPr>
          <w:rFonts w:ascii="宋体" w:hAnsi="宋体" w:cs="宋体"/>
          <w:sz w:val="28"/>
          <w:szCs w:val="28"/>
        </w:rPr>
        <w:t>7.</w:t>
      </w:r>
      <w:r>
        <w:rPr>
          <w:rFonts w:hint="eastAsia" w:ascii="宋体" w:hAnsi="宋体" w:cs="宋体"/>
          <w:sz w:val="28"/>
          <w:szCs w:val="28"/>
        </w:rPr>
        <w:t>质保：参照附件4服务要求</w:t>
      </w:r>
    </w:p>
    <w:p>
      <w:pPr>
        <w:spacing w:before="312" w:beforeLines="100" w:after="312" w:afterLines="100" w:line="360" w:lineRule="auto"/>
        <w:jc w:val="center"/>
        <w:rPr>
          <w:rFonts w:ascii="黑体" w:hAnsi="黑体" w:eastAsia="黑体"/>
          <w:sz w:val="28"/>
          <w:szCs w:val="28"/>
        </w:rPr>
      </w:pPr>
      <w:bookmarkStart w:id="4"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 xml:space="preserve">答疑时间：          </w:t>
      </w:r>
    </w:p>
    <w:p>
      <w:pPr>
        <w:spacing w:line="360" w:lineRule="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ascii="宋体" w:hAnsi="宋体"/>
          <w:b/>
          <w:sz w:val="28"/>
          <w:szCs w:val="28"/>
          <w:u w:val="single"/>
        </w:rPr>
        <w:t>202</w:t>
      </w:r>
      <w:r>
        <w:rPr>
          <w:rFonts w:hint="eastAsia" w:ascii="宋体" w:hAnsi="宋体"/>
          <w:b/>
          <w:sz w:val="28"/>
          <w:szCs w:val="28"/>
          <w:u w:val="single"/>
          <w:lang w:val="en-US" w:eastAsia="zh-CN"/>
        </w:rPr>
        <w:t>2</w:t>
      </w:r>
      <w:r>
        <w:rPr>
          <w:rFonts w:hint="eastAsia" w:ascii="宋体" w:hAnsi="宋体"/>
          <w:b/>
          <w:sz w:val="28"/>
          <w:szCs w:val="28"/>
          <w:u w:val="single"/>
        </w:rPr>
        <w:t>年</w:t>
      </w:r>
      <w:r>
        <w:rPr>
          <w:rFonts w:hint="eastAsia" w:ascii="宋体" w:hAnsi="宋体"/>
          <w:b/>
          <w:sz w:val="28"/>
          <w:szCs w:val="28"/>
          <w:u w:val="single"/>
          <w:lang w:val="en-US" w:eastAsia="zh-CN"/>
        </w:rPr>
        <w:t>04</w:t>
      </w:r>
      <w:r>
        <w:rPr>
          <w:rFonts w:hint="eastAsia" w:ascii="宋体" w:hAnsi="宋体"/>
          <w:b/>
          <w:sz w:val="28"/>
          <w:szCs w:val="28"/>
          <w:u w:val="single"/>
        </w:rPr>
        <w:t>月1</w:t>
      </w:r>
      <w:r>
        <w:rPr>
          <w:rFonts w:hint="eastAsia" w:ascii="宋体" w:hAnsi="宋体"/>
          <w:b/>
          <w:sz w:val="28"/>
          <w:szCs w:val="28"/>
          <w:u w:val="single"/>
          <w:lang w:val="en-US" w:eastAsia="zh-CN"/>
        </w:rPr>
        <w:t>3</w:t>
      </w:r>
      <w:r>
        <w:rPr>
          <w:rFonts w:hint="eastAsia" w:ascii="宋体" w:hAnsi="宋体"/>
          <w:b/>
          <w:sz w:val="28"/>
          <w:szCs w:val="28"/>
          <w:u w:val="single"/>
        </w:rPr>
        <w:t>日</w:t>
      </w:r>
      <w:r>
        <w:rPr>
          <w:rFonts w:ascii="宋体" w:hAnsi="宋体"/>
          <w:b/>
          <w:sz w:val="28"/>
          <w:szCs w:val="28"/>
          <w:u w:val="single"/>
        </w:rPr>
        <w:t>11</w:t>
      </w:r>
      <w:r>
        <w:rPr>
          <w:rFonts w:hint="eastAsia" w:ascii="宋体" w:hAnsi="宋体"/>
          <w:b/>
          <w:sz w:val="28"/>
          <w:szCs w:val="28"/>
          <w:u w:val="single"/>
        </w:rPr>
        <w:t>：</w:t>
      </w:r>
      <w:r>
        <w:rPr>
          <w:rFonts w:ascii="宋体" w:hAnsi="宋体"/>
          <w:b/>
          <w:sz w:val="28"/>
          <w:szCs w:val="28"/>
          <w:u w:val="single"/>
        </w:rPr>
        <w:t>3</w:t>
      </w:r>
      <w:r>
        <w:fldChar w:fldCharType="begin"/>
      </w:r>
      <w:r>
        <w:instrText xml:space="preserve"> HYPERLINK "mailto:30前将问题一律以word格式或txt格式发至89523765@qq.com" </w:instrText>
      </w:r>
      <w:r>
        <w:fldChar w:fldCharType="separate"/>
      </w:r>
      <w:r>
        <w:rPr>
          <w:rFonts w:ascii="宋体"/>
          <w:b/>
          <w:sz w:val="28"/>
          <w:szCs w:val="28"/>
          <w:u w:val="single"/>
        </w:rPr>
        <w:t>0</w:t>
      </w:r>
      <w:r>
        <w:rPr>
          <w:rFonts w:hint="eastAsia" w:ascii="宋体" w:hAnsi="宋体"/>
          <w:sz w:val="28"/>
          <w:szCs w:val="28"/>
        </w:rPr>
        <w:t>前将问题以</w:t>
      </w:r>
      <w:r>
        <w:rPr>
          <w:rFonts w:ascii="宋体" w:hAnsi="宋体"/>
          <w:sz w:val="28"/>
          <w:szCs w:val="28"/>
        </w:rPr>
        <w:t>word</w:t>
      </w:r>
      <w:r>
        <w:rPr>
          <w:rFonts w:hint="eastAsia" w:ascii="宋体" w:hAnsi="宋体"/>
          <w:sz w:val="28"/>
          <w:szCs w:val="28"/>
        </w:rPr>
        <w:t>格式或</w:t>
      </w:r>
      <w:r>
        <w:rPr>
          <w:rFonts w:ascii="宋体" w:hAnsi="宋体"/>
          <w:sz w:val="28"/>
          <w:szCs w:val="28"/>
        </w:rPr>
        <w:t>txt</w:t>
      </w:r>
      <w:r>
        <w:rPr>
          <w:rFonts w:hint="eastAsia" w:ascii="宋体" w:hAnsi="宋体"/>
          <w:sz w:val="28"/>
          <w:szCs w:val="28"/>
        </w:rPr>
        <w:t>格式发至</w:t>
      </w:r>
      <w:r>
        <w:rPr>
          <w:rFonts w:ascii="宋体" w:hAnsi="宋体"/>
          <w:sz w:val="28"/>
          <w:szCs w:val="28"/>
        </w:rPr>
        <w:t>2483567991@qq.com</w:t>
      </w:r>
      <w:r>
        <w:rPr>
          <w:rFonts w:ascii="宋体" w:hAnsi="宋体"/>
          <w:sz w:val="28"/>
          <w:szCs w:val="28"/>
        </w:rPr>
        <w:fldChar w:fldCharType="end"/>
      </w:r>
      <w:r>
        <w:rPr>
          <w:rFonts w:hint="eastAsia" w:ascii="宋体" w:hAnsi="宋体"/>
          <w:sz w:val="28"/>
          <w:szCs w:val="28"/>
        </w:rPr>
        <w:t>（质疑函请勿以</w:t>
      </w:r>
      <w:r>
        <w:rPr>
          <w:rFonts w:ascii="宋体" w:hAnsi="宋体"/>
          <w:sz w:val="28"/>
          <w:szCs w:val="28"/>
        </w:rPr>
        <w:t>JPG</w:t>
      </w:r>
      <w:r>
        <w:rPr>
          <w:rFonts w:hint="eastAsia" w:ascii="宋体" w:hAnsi="宋体"/>
          <w:sz w:val="28"/>
          <w:szCs w:val="28"/>
        </w:rPr>
        <w:t>或</w:t>
      </w:r>
      <w:r>
        <w:rPr>
          <w:rFonts w:ascii="宋体" w:hAnsi="宋体"/>
          <w:sz w:val="28"/>
          <w:szCs w:val="28"/>
        </w:rPr>
        <w:t>PDF</w:t>
      </w:r>
      <w:r>
        <w:rPr>
          <w:rFonts w:hint="eastAsia" w:ascii="宋体" w:hAnsi="宋体"/>
          <w:sz w:val="28"/>
          <w:szCs w:val="28"/>
        </w:rPr>
        <w:t>格式，对</w:t>
      </w:r>
      <w:r>
        <w:rPr>
          <w:rFonts w:ascii="宋体" w:hAnsi="宋体"/>
          <w:sz w:val="28"/>
          <w:szCs w:val="28"/>
        </w:rPr>
        <w:t>JPG</w:t>
      </w:r>
      <w:r>
        <w:rPr>
          <w:rFonts w:hint="eastAsia" w:ascii="宋体" w:hAnsi="宋体"/>
          <w:sz w:val="28"/>
          <w:szCs w:val="28"/>
        </w:rPr>
        <w:t>和</w:t>
      </w:r>
      <w:r>
        <w:rPr>
          <w:rFonts w:ascii="宋体" w:hAnsi="宋体"/>
          <w:sz w:val="28"/>
          <w:szCs w:val="28"/>
        </w:rPr>
        <w:t>PDF</w:t>
      </w:r>
      <w:r>
        <w:rPr>
          <w:rFonts w:hint="eastAsia" w:ascii="宋体" w:hAnsi="宋体"/>
          <w:sz w:val="28"/>
          <w:szCs w:val="28"/>
        </w:rPr>
        <w:t>格式的附件一律删除，不予采纳，敬请谅解）。</w:t>
      </w:r>
    </w:p>
    <w:p>
      <w:pPr>
        <w:spacing w:line="360" w:lineRule="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rPr>
      </w:pPr>
      <w:r>
        <w:rPr>
          <w:rFonts w:hint="eastAsia" w:ascii="宋体" w:hAnsi="宋体"/>
          <w:sz w:val="28"/>
          <w:szCs w:val="28"/>
        </w:rPr>
        <w:t>4.投标文件</w:t>
      </w:r>
    </w:p>
    <w:p>
      <w:pPr>
        <w:widowControl/>
        <w:spacing w:line="360" w:lineRule="auto"/>
        <w:ind w:firstLine="560" w:firstLineChars="200"/>
        <w:rPr>
          <w:rFonts w:ascii="宋体" w:hAnsi="宋体"/>
          <w:sz w:val="28"/>
          <w:szCs w:val="28"/>
        </w:rPr>
      </w:pPr>
      <w:r>
        <w:rPr>
          <w:rFonts w:hint="eastAsia" w:ascii="宋体" w:hAnsi="宋体"/>
          <w:sz w:val="28"/>
          <w:szCs w:val="28"/>
        </w:rPr>
        <w:t>（1）投标送达方式：</w:t>
      </w:r>
      <w:r>
        <w:rPr>
          <w:rFonts w:hint="eastAsia" w:ascii="宋体" w:hAnsi="宋体"/>
          <w:b/>
          <w:sz w:val="28"/>
          <w:szCs w:val="28"/>
        </w:rPr>
        <w:t>只接受以邮寄方式送达，并请务必用顺丰快递</w:t>
      </w:r>
      <w:r>
        <w:rPr>
          <w:rFonts w:hint="eastAsia" w:ascii="宋体" w:hAnsi="宋体"/>
          <w:sz w:val="28"/>
          <w:szCs w:val="28"/>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rPr>
        <w:t>（若后期有调整，会将调整信息发送到各投标单位报</w:t>
      </w:r>
      <w:r>
        <w:rPr>
          <w:rFonts w:hint="eastAsia" w:ascii="宋体" w:hAnsi="宋体"/>
          <w:sz w:val="28"/>
          <w:szCs w:val="28"/>
        </w:rPr>
        <w:t>名邮箱，请各投标单位在投标前密切关注报名邮箱）</w:t>
      </w:r>
    </w:p>
    <w:p>
      <w:pPr>
        <w:widowControl/>
        <w:spacing w:line="360" w:lineRule="auto"/>
        <w:ind w:firstLine="560" w:firstLineChars="200"/>
        <w:rPr>
          <w:rFonts w:ascii="宋体" w:hAnsi="宋体"/>
          <w:sz w:val="28"/>
          <w:szCs w:val="28"/>
        </w:rPr>
      </w:pPr>
      <w:r>
        <w:rPr>
          <w:rFonts w:hint="eastAsia" w:ascii="宋体" w:hAnsi="宋体"/>
          <w:sz w:val="28"/>
          <w:szCs w:val="28"/>
        </w:rPr>
        <w:t>（2）投标截止时间：</w:t>
      </w:r>
      <w:r>
        <w:rPr>
          <w:rFonts w:hint="eastAsia" w:ascii="宋体" w:hAnsi="宋体" w:eastAsia="宋体"/>
          <w:sz w:val="28"/>
          <w:szCs w:val="28"/>
          <w:lang w:val="en-US" w:eastAsia="zh-CN"/>
        </w:rPr>
        <w:t>2022年04月27日09：00</w:t>
      </w:r>
      <w:r>
        <w:rPr>
          <w:rFonts w:hint="eastAsia" w:ascii="宋体" w:hAnsi="宋体"/>
          <w:sz w:val="28"/>
          <w:szCs w:val="28"/>
        </w:rPr>
        <w:t>。</w:t>
      </w:r>
      <w:bookmarkStart w:id="5" w:name="_Hlk32349437"/>
    </w:p>
    <w:bookmarkEnd w:id="5"/>
    <w:p>
      <w:pPr>
        <w:widowControl/>
        <w:spacing w:line="360" w:lineRule="auto"/>
        <w:ind w:firstLine="560" w:firstLineChars="200"/>
        <w:rPr>
          <w:rFonts w:ascii="宋体" w:hAnsi="宋体"/>
          <w:sz w:val="28"/>
          <w:szCs w:val="28"/>
        </w:rPr>
      </w:pPr>
      <w:r>
        <w:rPr>
          <w:rFonts w:hint="eastAsia" w:ascii="宋体" w:hAnsi="宋体"/>
          <w:sz w:val="28"/>
          <w:szCs w:val="28"/>
        </w:rPr>
        <w:t>（3）邮寄送达地点：南京市浦口区宁六路219号南京信息工程大学东苑大学生创业中心3号楼（体育馆北面三层小楼）210室招标办。联系人：马老师、罗老师、刘老师；联系电话：025-58731441。</w:t>
      </w:r>
    </w:p>
    <w:p>
      <w:pPr>
        <w:snapToGrid w:val="0"/>
        <w:spacing w:line="360" w:lineRule="auto"/>
        <w:ind w:firstLine="560" w:firstLineChars="200"/>
        <w:rPr>
          <w:rFonts w:ascii="宋体" w:hAnsi="宋体"/>
          <w:sz w:val="28"/>
          <w:szCs w:val="28"/>
        </w:rPr>
      </w:pPr>
      <w:r>
        <w:rPr>
          <w:rFonts w:hint="eastAsia" w:ascii="宋体" w:hAnsi="宋体"/>
          <w:sz w:val="28"/>
          <w:szCs w:val="28"/>
        </w:rPr>
        <w:t>5.开标、唱标和评标</w:t>
      </w:r>
    </w:p>
    <w:p>
      <w:pPr>
        <w:widowControl/>
        <w:spacing w:line="360" w:lineRule="auto"/>
        <w:ind w:firstLine="560" w:firstLineChars="200"/>
        <w:rPr>
          <w:rFonts w:ascii="宋体" w:hAnsi="宋体"/>
          <w:sz w:val="28"/>
          <w:szCs w:val="28"/>
        </w:rPr>
      </w:pPr>
      <w:r>
        <w:rPr>
          <w:rFonts w:hint="eastAsia" w:ascii="宋体" w:hAnsi="宋体"/>
          <w:sz w:val="28"/>
          <w:szCs w:val="28"/>
        </w:rPr>
        <w:t>（1）开</w:t>
      </w:r>
      <w:r>
        <w:rPr>
          <w:rFonts w:hint="eastAsia" w:ascii="宋体" w:hAnsi="宋体" w:eastAsia="宋体"/>
          <w:sz w:val="28"/>
          <w:szCs w:val="28"/>
        </w:rPr>
        <w:t>标、唱标：</w:t>
      </w:r>
      <w:r>
        <w:rPr>
          <w:rFonts w:hint="eastAsia" w:ascii="宋体" w:hAnsi="宋体" w:eastAsia="宋体"/>
          <w:sz w:val="28"/>
          <w:szCs w:val="28"/>
          <w:lang w:val="en-US" w:eastAsia="zh-CN"/>
        </w:rPr>
        <w:t>2022年04月27日09：00</w:t>
      </w:r>
      <w:r>
        <w:rPr>
          <w:rFonts w:hint="eastAsia" w:ascii="宋体" w:hAnsi="宋体"/>
          <w:sz w:val="28"/>
          <w:szCs w:val="28"/>
        </w:rPr>
        <w:t>；(不安排公开开标、唱标，由招标办工作人员在我校纪检监察部门监督见证下进行，开标、唱标工作全程视频监控并录像)。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rPr>
      </w:pPr>
      <w:r>
        <w:rPr>
          <w:rFonts w:hint="eastAsia" w:ascii="宋体" w:hAnsi="宋体"/>
          <w:sz w:val="28"/>
          <w:szCs w:val="28"/>
        </w:rPr>
        <w:t>（2）唱标和开标地点：南京信息工程大学东苑大学生创业中心</w:t>
      </w:r>
      <w:r>
        <w:rPr>
          <w:rFonts w:ascii="宋体" w:hAnsi="宋体"/>
          <w:sz w:val="28"/>
          <w:szCs w:val="28"/>
        </w:rPr>
        <w:t>3</w:t>
      </w:r>
      <w:r>
        <w:rPr>
          <w:rFonts w:hint="eastAsia" w:ascii="宋体" w:hAnsi="宋体"/>
          <w:sz w:val="28"/>
          <w:szCs w:val="28"/>
        </w:rPr>
        <w:t>号楼（体育馆北面三层小楼）</w:t>
      </w:r>
      <w:r>
        <w:rPr>
          <w:rFonts w:ascii="宋体" w:hAnsi="宋体"/>
          <w:sz w:val="28"/>
          <w:szCs w:val="28"/>
        </w:rPr>
        <w:t>210</w:t>
      </w:r>
      <w:r>
        <w:rPr>
          <w:rFonts w:hint="eastAsia" w:ascii="宋体" w:hAnsi="宋体"/>
          <w:sz w:val="28"/>
          <w:szCs w:val="28"/>
        </w:rPr>
        <w:t>室。</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6.相关单位联系人及电话</w:t>
      </w:r>
    </w:p>
    <w:p>
      <w:pPr>
        <w:snapToGrid w:val="0"/>
        <w:spacing w:line="360" w:lineRule="auto"/>
        <w:ind w:firstLine="425" w:firstLineChars="152"/>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）招标办：联系电话：</w:t>
      </w:r>
      <w:r>
        <w:rPr>
          <w:rFonts w:ascii="宋体" w:hAnsi="宋体"/>
          <w:sz w:val="28"/>
          <w:szCs w:val="28"/>
        </w:rPr>
        <w:t>025-58731441</w:t>
      </w:r>
      <w:r>
        <w:rPr>
          <w:rFonts w:hint="eastAsia" w:ascii="宋体" w:hAnsi="宋体"/>
          <w:sz w:val="28"/>
          <w:szCs w:val="28"/>
        </w:rPr>
        <w:t>，联系人：马老师、罗老师、刘老师；</w:t>
      </w:r>
    </w:p>
    <w:p>
      <w:pPr>
        <w:snapToGrid w:val="0"/>
        <w:spacing w:line="360" w:lineRule="auto"/>
        <w:ind w:firstLine="425" w:firstLineChars="152"/>
        <w:rPr>
          <w:rFonts w:ascii="宋体" w:hAnsi="宋体"/>
          <w:sz w:val="28"/>
          <w:szCs w:val="28"/>
        </w:rPr>
      </w:pPr>
      <w:r>
        <w:rPr>
          <w:rFonts w:hint="eastAsia" w:ascii="宋体" w:hAnsi="宋体"/>
          <w:sz w:val="28"/>
          <w:szCs w:val="28"/>
        </w:rPr>
        <w:t>（2）</w:t>
      </w:r>
      <w:bookmarkEnd w:id="4"/>
      <w:r>
        <w:rPr>
          <w:rFonts w:hint="eastAsia" w:ascii="宋体" w:hAnsi="宋体"/>
          <w:sz w:val="28"/>
          <w:szCs w:val="28"/>
        </w:rPr>
        <w:t>用户单位联系电话： 025-58731378，联系人：赵老师。</w:t>
      </w:r>
    </w:p>
    <w:p>
      <w:pPr>
        <w:pStyle w:val="9"/>
        <w:ind w:left="0" w:leftChars="0" w:right="0" w:rightChars="0"/>
        <w:rPr>
          <w:rFonts w:ascii="宋体" w:hAnsi="宋体"/>
          <w:sz w:val="28"/>
          <w:szCs w:val="28"/>
        </w:rPr>
      </w:pPr>
    </w:p>
    <w:p>
      <w:pPr>
        <w:tabs>
          <w:tab w:val="left" w:pos="1260"/>
        </w:tabs>
        <w:spacing w:line="360" w:lineRule="auto"/>
        <w:ind w:left="1959" w:leftChars="933" w:firstLine="2530" w:firstLineChars="900"/>
        <w:rPr>
          <w:rFonts w:ascii="宋体"/>
          <w:b/>
          <w:sz w:val="28"/>
          <w:szCs w:val="28"/>
        </w:rPr>
      </w:pPr>
      <w:bookmarkStart w:id="6" w:name="_Hlk9866962"/>
      <w:r>
        <w:rPr>
          <w:rFonts w:hint="eastAsia" w:ascii="宋体" w:hAnsi="宋体"/>
          <w:b/>
          <w:sz w:val="28"/>
          <w:szCs w:val="28"/>
        </w:rPr>
        <w:t>南京信息工程大学招标办</w:t>
      </w:r>
    </w:p>
    <w:p>
      <w:pPr>
        <w:pStyle w:val="12"/>
        <w:spacing w:line="360" w:lineRule="auto"/>
        <w:ind w:left="99" w:leftChars="47" w:firstLine="4919" w:firstLineChars="1750"/>
        <w:rPr>
          <w:rStyle w:val="50"/>
          <w:rFonts w:ascii="宋体" w:hAnsi="Times New Roman" w:eastAsia="宋体"/>
          <w:sz w:val="28"/>
          <w:szCs w:val="28"/>
        </w:rPr>
      </w:pPr>
      <w:r>
        <w:rPr>
          <w:rStyle w:val="50"/>
          <w:rFonts w:ascii="宋体" w:hAnsi="宋体" w:eastAsia="宋体"/>
          <w:sz w:val="28"/>
          <w:szCs w:val="28"/>
        </w:rPr>
        <w:t>20</w:t>
      </w:r>
      <w:r>
        <w:rPr>
          <w:rStyle w:val="50"/>
          <w:rFonts w:hint="eastAsia" w:ascii="宋体" w:hAnsi="宋体" w:eastAsia="宋体"/>
          <w:sz w:val="28"/>
          <w:szCs w:val="28"/>
        </w:rPr>
        <w:t>2</w:t>
      </w:r>
      <w:r>
        <w:rPr>
          <w:rStyle w:val="50"/>
          <w:rFonts w:hint="eastAsia" w:ascii="宋体" w:hAnsi="宋体"/>
          <w:sz w:val="28"/>
          <w:szCs w:val="28"/>
          <w:lang w:val="en-US"/>
        </w:rPr>
        <w:t>2</w:t>
      </w:r>
      <w:r>
        <w:rPr>
          <w:rStyle w:val="50"/>
          <w:rFonts w:hint="eastAsia" w:ascii="宋体" w:hAnsi="宋体" w:eastAsia="宋体"/>
          <w:sz w:val="28"/>
          <w:szCs w:val="28"/>
        </w:rPr>
        <w:t>年</w:t>
      </w:r>
      <w:r>
        <w:rPr>
          <w:rStyle w:val="50"/>
          <w:rFonts w:hint="eastAsia" w:ascii="宋体" w:hAnsi="宋体"/>
          <w:sz w:val="28"/>
          <w:szCs w:val="28"/>
          <w:lang w:val="en-US"/>
        </w:rPr>
        <w:t>04</w:t>
      </w:r>
      <w:r>
        <w:rPr>
          <w:rStyle w:val="50"/>
          <w:rFonts w:hint="eastAsia" w:ascii="宋体" w:hAnsi="宋体" w:eastAsia="宋体"/>
          <w:sz w:val="28"/>
          <w:szCs w:val="28"/>
        </w:rPr>
        <w:t>月</w:t>
      </w:r>
      <w:r>
        <w:rPr>
          <w:rStyle w:val="50"/>
          <w:rFonts w:hint="eastAsia" w:ascii="宋体" w:hAnsi="宋体"/>
          <w:sz w:val="28"/>
          <w:szCs w:val="28"/>
          <w:lang w:val="en-US"/>
        </w:rPr>
        <w:t>06</w:t>
      </w:r>
      <w:r>
        <w:rPr>
          <w:rStyle w:val="50"/>
          <w:rFonts w:hint="eastAsia" w:ascii="宋体" w:hAnsi="宋体" w:eastAsia="宋体"/>
          <w:sz w:val="28"/>
          <w:szCs w:val="28"/>
        </w:rPr>
        <w:t>日</w:t>
      </w:r>
    </w:p>
    <w:bookmarkEnd w:id="6"/>
    <w:p>
      <w:pPr>
        <w:pStyle w:val="11"/>
        <w:adjustRightInd w:val="0"/>
        <w:snapToGrid w:val="0"/>
        <w:spacing w:before="120" w:after="120" w:line="360" w:lineRule="auto"/>
        <w:rPr>
          <w:rStyle w:val="50"/>
          <w:rFonts w:ascii="宋体" w:hAnsi="宋体" w:eastAsia="宋体"/>
          <w:b w:val="0"/>
          <w:sz w:val="28"/>
          <w:szCs w:val="28"/>
        </w:rPr>
      </w:pPr>
      <w:r>
        <w:rPr>
          <w:rStyle w:val="50"/>
          <w:rFonts w:ascii="宋体" w:hAnsi="Times New Roman" w:eastAsia="宋体"/>
          <w:b w:val="0"/>
          <w:sz w:val="28"/>
          <w:szCs w:val="28"/>
        </w:rPr>
        <w:br w:type="page"/>
      </w:r>
      <w:bookmarkStart w:id="7" w:name="_Toc462564147"/>
      <w:r>
        <w:rPr>
          <w:rFonts w:ascii="Times New Roman" w:hAnsi="Times New Roman"/>
          <w:b/>
          <w:bCs/>
          <w:sz w:val="24"/>
          <w:szCs w:val="24"/>
        </w:rPr>
        <w:t>附件1：</w:t>
      </w:r>
    </w:p>
    <w:p>
      <w:pPr>
        <w:numPr>
          <w:ilvl w:val="0"/>
          <w:numId w:val="1"/>
        </w:numPr>
        <w:tabs>
          <w:tab w:val="left" w:pos="900"/>
        </w:tabs>
        <w:spacing w:line="560" w:lineRule="exact"/>
        <w:rPr>
          <w:rFonts w:ascii="宋体" w:hAnsi="宋体" w:cs="宋体"/>
          <w:sz w:val="28"/>
          <w:szCs w:val="28"/>
          <w:lang w:bidi="ar"/>
        </w:rPr>
      </w:pPr>
      <w:r>
        <w:rPr>
          <w:rFonts w:hint="eastAsia" w:ascii="宋体" w:hAnsi="宋体" w:cs="宋体"/>
          <w:sz w:val="28"/>
          <w:szCs w:val="28"/>
          <w:lang w:bidi="ar"/>
        </w:rPr>
        <w:t>项目名称：</w:t>
      </w:r>
      <w:r>
        <w:rPr>
          <w:rFonts w:hint="eastAsia" w:ascii="宋体" w:hAnsi="宋体" w:eastAsia="宋体" w:cs="宋体"/>
          <w:kern w:val="2"/>
          <w:sz w:val="28"/>
          <w:szCs w:val="28"/>
          <w:lang w:val="en-US" w:eastAsia="zh-CN" w:bidi="ar"/>
        </w:rPr>
        <w:t>南京信息工程大学2022年气象科普站项目</w:t>
      </w:r>
    </w:p>
    <w:p>
      <w:pPr>
        <w:pStyle w:val="19"/>
        <w:ind w:firstLine="0" w:firstLineChars="0"/>
        <w:rPr>
          <w:rFonts w:ascii="宋体" w:hAnsi="宋体" w:eastAsia="宋体" w:cs="宋体"/>
          <w:sz w:val="28"/>
          <w:szCs w:val="28"/>
          <w:lang w:bidi="ar"/>
        </w:rPr>
      </w:pPr>
      <w:r>
        <w:rPr>
          <w:rFonts w:hint="eastAsia" w:ascii="宋体" w:hAnsi="宋体" w:eastAsia="宋体" w:cs="宋体"/>
          <w:sz w:val="28"/>
          <w:szCs w:val="28"/>
          <w:lang w:bidi="ar"/>
        </w:rPr>
        <w:t>二、项目采购内容：</w:t>
      </w:r>
    </w:p>
    <w:p>
      <w:pPr>
        <w:pStyle w:val="18"/>
        <w:ind w:firstLine="560"/>
        <w:rPr>
          <w:rFonts w:ascii="宋体" w:hAnsi="宋体" w:eastAsia="宋体" w:cs="宋体"/>
          <w:sz w:val="28"/>
          <w:szCs w:val="28"/>
          <w:lang w:bidi="ar"/>
        </w:rPr>
      </w:pPr>
      <w:r>
        <w:rPr>
          <w:rFonts w:hint="eastAsia" w:ascii="宋体" w:hAnsi="宋体" w:eastAsia="宋体" w:cs="宋体"/>
          <w:sz w:val="28"/>
          <w:szCs w:val="28"/>
          <w:lang w:bidi="ar"/>
        </w:rPr>
        <w:t>本次气象科普站采购项目，意在将气象知识向校园科普，增加青少年、儿童等全龄段对气象的了解，提升各界对气象常识的认知，亦是南京信息工程大学与地方中小学校园文化沟通的桥梁。校园气象站的建设，以突出生态建设为主导、彰显文化为目标、普及气象知识为宗旨，展现气象现代化，引导中小学生对气象的兴趣，利于中小学生拓展知识面，培养其探索求真的精神，为气象事业备足后备力量!</w:t>
      </w:r>
    </w:p>
    <w:p>
      <w:pPr>
        <w:tabs>
          <w:tab w:val="left" w:pos="900"/>
        </w:tabs>
        <w:spacing w:line="560" w:lineRule="exact"/>
        <w:jc w:val="left"/>
        <w:rPr>
          <w:rFonts w:ascii="宋体" w:hAnsi="宋体" w:cs="宋体"/>
          <w:b/>
          <w:sz w:val="28"/>
          <w:szCs w:val="28"/>
        </w:rPr>
      </w:pPr>
      <w:r>
        <w:rPr>
          <w:rFonts w:hint="eastAsia" w:ascii="宋体" w:hAnsi="宋体" w:cs="宋体"/>
          <w:b/>
          <w:sz w:val="28"/>
          <w:szCs w:val="28"/>
        </w:rPr>
        <w:t>本次采购设备数量、主要技术要求如下：</w:t>
      </w:r>
    </w:p>
    <w:tbl>
      <w:tblPr>
        <w:tblStyle w:val="21"/>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
        <w:gridCol w:w="712"/>
        <w:gridCol w:w="688"/>
        <w:gridCol w:w="402"/>
        <w:gridCol w:w="389"/>
        <w:gridCol w:w="6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800" w:type="dxa"/>
            <w:gridSpan w:val="6"/>
            <w:tcBorders>
              <w:top w:val="single" w:color="auto" w:sz="4" w:space="0"/>
              <w:left w:val="single" w:color="auto" w:sz="4" w:space="0"/>
              <w:bottom w:val="single" w:color="auto" w:sz="4" w:space="0"/>
              <w:right w:val="single" w:color="auto" w:sz="4" w:space="0"/>
            </w:tcBorders>
          </w:tcPr>
          <w:p>
            <w:pPr>
              <w:ind w:firstLine="4006" w:firstLineChars="1900"/>
              <w:rPr>
                <w:rFonts w:ascii="宋体" w:hAnsi="宋体" w:cs="宋体"/>
                <w:szCs w:val="21"/>
              </w:rPr>
            </w:pPr>
            <w:r>
              <w:rPr>
                <w:rFonts w:hint="eastAsia" w:ascii="宋体" w:hAnsi="宋体" w:cs="宋体"/>
                <w:b/>
                <w:bCs/>
                <w:szCs w:val="21"/>
                <w:lang w:bidi="ar"/>
              </w:rPr>
              <w:t>设备采购清单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13" w:type="dxa"/>
            <w:tcBorders>
              <w:top w:val="single" w:color="auto" w:sz="4" w:space="0"/>
              <w:left w:val="single" w:color="auto" w:sz="4" w:space="0"/>
              <w:bottom w:val="single" w:color="auto" w:sz="4" w:space="0"/>
              <w:right w:val="single" w:color="auto" w:sz="4" w:space="0"/>
            </w:tcBorders>
          </w:tcPr>
          <w:p>
            <w:pPr>
              <w:rPr>
                <w:rFonts w:ascii="宋体" w:hAnsi="宋体" w:cs="宋体"/>
                <w:b/>
                <w:bCs/>
                <w:szCs w:val="21"/>
              </w:rPr>
            </w:pPr>
            <w:r>
              <w:rPr>
                <w:rFonts w:hint="eastAsia" w:ascii="宋体" w:hAnsi="宋体" w:cs="宋体"/>
                <w:b/>
                <w:bCs/>
                <w:szCs w:val="21"/>
                <w:lang w:bidi="ar"/>
              </w:rPr>
              <w:t>序号</w:t>
            </w:r>
          </w:p>
        </w:tc>
        <w:tc>
          <w:tcPr>
            <w:tcW w:w="712" w:type="dxa"/>
            <w:tcBorders>
              <w:top w:val="single" w:color="auto" w:sz="4" w:space="0"/>
              <w:left w:val="nil"/>
              <w:bottom w:val="single" w:color="auto" w:sz="4" w:space="0"/>
              <w:right w:val="single" w:color="auto" w:sz="4" w:space="0"/>
            </w:tcBorders>
          </w:tcPr>
          <w:p>
            <w:pPr>
              <w:rPr>
                <w:rFonts w:ascii="宋体" w:hAnsi="宋体" w:cs="宋体"/>
                <w:b/>
                <w:bCs/>
                <w:szCs w:val="21"/>
              </w:rPr>
            </w:pPr>
            <w:r>
              <w:rPr>
                <w:rFonts w:hint="eastAsia" w:ascii="宋体" w:hAnsi="宋体" w:cs="宋体"/>
                <w:b/>
                <w:bCs/>
                <w:szCs w:val="21"/>
                <w:lang w:bidi="ar"/>
              </w:rPr>
              <w:t>材料名称</w:t>
            </w:r>
          </w:p>
        </w:tc>
        <w:tc>
          <w:tcPr>
            <w:tcW w:w="688" w:type="dxa"/>
            <w:tcBorders>
              <w:top w:val="single" w:color="auto" w:sz="4" w:space="0"/>
              <w:left w:val="nil"/>
              <w:bottom w:val="single" w:color="auto" w:sz="4" w:space="0"/>
              <w:right w:val="single" w:color="auto" w:sz="4" w:space="0"/>
            </w:tcBorders>
          </w:tcPr>
          <w:p>
            <w:pPr>
              <w:rPr>
                <w:rFonts w:ascii="宋体" w:hAnsi="宋体" w:cs="宋体"/>
                <w:b/>
                <w:bCs/>
                <w:szCs w:val="21"/>
              </w:rPr>
            </w:pPr>
            <w:r>
              <w:rPr>
                <w:rFonts w:hint="eastAsia" w:ascii="宋体" w:hAnsi="宋体" w:cs="宋体"/>
                <w:b/>
                <w:bCs/>
                <w:szCs w:val="21"/>
                <w:lang w:bidi="ar"/>
              </w:rPr>
              <w:t>规格型号</w:t>
            </w:r>
          </w:p>
        </w:tc>
        <w:tc>
          <w:tcPr>
            <w:tcW w:w="402" w:type="dxa"/>
            <w:tcBorders>
              <w:top w:val="single" w:color="auto" w:sz="4" w:space="0"/>
              <w:left w:val="nil"/>
              <w:bottom w:val="single" w:color="auto" w:sz="4" w:space="0"/>
              <w:right w:val="single" w:color="auto" w:sz="4" w:space="0"/>
            </w:tcBorders>
          </w:tcPr>
          <w:p>
            <w:pPr>
              <w:rPr>
                <w:rFonts w:ascii="宋体" w:hAnsi="宋体" w:cs="宋体"/>
                <w:b/>
                <w:bCs/>
                <w:szCs w:val="21"/>
              </w:rPr>
            </w:pPr>
            <w:r>
              <w:rPr>
                <w:rFonts w:hint="eastAsia" w:ascii="宋体" w:hAnsi="宋体" w:cs="宋体"/>
                <w:b/>
                <w:bCs/>
                <w:szCs w:val="21"/>
                <w:lang w:bidi="ar"/>
              </w:rPr>
              <w:t>单位</w:t>
            </w:r>
          </w:p>
        </w:tc>
        <w:tc>
          <w:tcPr>
            <w:tcW w:w="389" w:type="dxa"/>
            <w:tcBorders>
              <w:top w:val="single" w:color="auto" w:sz="4" w:space="0"/>
              <w:left w:val="nil"/>
              <w:bottom w:val="single" w:color="auto" w:sz="4" w:space="0"/>
              <w:right w:val="single" w:color="auto" w:sz="4" w:space="0"/>
            </w:tcBorders>
          </w:tcPr>
          <w:p>
            <w:pPr>
              <w:rPr>
                <w:rFonts w:ascii="宋体" w:hAnsi="宋体" w:cs="宋体"/>
                <w:b/>
                <w:bCs/>
                <w:szCs w:val="21"/>
              </w:rPr>
            </w:pPr>
            <w:r>
              <w:rPr>
                <w:rFonts w:hint="eastAsia" w:ascii="宋体" w:hAnsi="宋体" w:cs="宋体"/>
                <w:b/>
                <w:bCs/>
                <w:szCs w:val="21"/>
                <w:lang w:bidi="ar"/>
              </w:rPr>
              <w:t>数量</w:t>
            </w:r>
          </w:p>
        </w:tc>
        <w:tc>
          <w:tcPr>
            <w:tcW w:w="6296"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p>
          <w:p>
            <w:pPr>
              <w:jc w:val="center"/>
              <w:rPr>
                <w:rFonts w:ascii="宋体" w:hAnsi="宋体" w:cs="宋体"/>
                <w:b/>
                <w:bCs/>
                <w:szCs w:val="21"/>
              </w:rPr>
            </w:pPr>
            <w:r>
              <w:rPr>
                <w:rFonts w:hint="eastAsia" w:ascii="宋体" w:hAnsi="宋体" w:cs="宋体"/>
                <w:b/>
                <w:bCs/>
                <w:szCs w:val="21"/>
                <w:lang w:bidi="ar"/>
              </w:rPr>
              <w:t>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800" w:type="dxa"/>
            <w:gridSpan w:val="6"/>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b/>
                <w:bCs/>
                <w:szCs w:val="21"/>
                <w:lang w:bidi="ar"/>
              </w:rPr>
              <w:t>气象监测站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3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1</w:t>
            </w:r>
          </w:p>
        </w:tc>
        <w:tc>
          <w:tcPr>
            <w:tcW w:w="712"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六要素校园气象监测站</w:t>
            </w:r>
          </w:p>
        </w:tc>
        <w:tc>
          <w:tcPr>
            <w:tcW w:w="688" w:type="dxa"/>
            <w:tcBorders>
              <w:top w:val="single" w:color="auto" w:sz="4" w:space="0"/>
              <w:left w:val="nil"/>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lang w:bidi="ar"/>
              </w:rPr>
              <w:t>小气候信息采集系统</w:t>
            </w:r>
          </w:p>
        </w:tc>
        <w:tc>
          <w:tcPr>
            <w:tcW w:w="402"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套</w:t>
            </w:r>
          </w:p>
        </w:tc>
        <w:tc>
          <w:tcPr>
            <w:tcW w:w="389"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3</w:t>
            </w:r>
          </w:p>
        </w:tc>
        <w:tc>
          <w:tcPr>
            <w:tcW w:w="6296" w:type="dxa"/>
            <w:tcBorders>
              <w:top w:val="single" w:color="auto" w:sz="4" w:space="0"/>
              <w:left w:val="nil"/>
              <w:bottom w:val="single" w:color="auto" w:sz="4" w:space="0"/>
              <w:right w:val="single" w:color="auto" w:sz="4" w:space="0"/>
            </w:tcBorders>
            <w:vAlign w:val="center"/>
          </w:tcPr>
          <w:p>
            <w:pPr>
              <w:jc w:val="left"/>
            </w:pPr>
            <w:r>
              <w:rPr>
                <w:rFonts w:hint="eastAsia"/>
              </w:rPr>
              <w:t xml:space="preserve">1、温度：测量范围：-50～100℃ ，准 确 度：≤±0.3℃ ，分辨率：0.1℃ </w:t>
            </w:r>
          </w:p>
          <w:p>
            <w:pPr>
              <w:jc w:val="left"/>
            </w:pPr>
            <w:r>
              <w:rPr>
                <w:rFonts w:hint="eastAsia"/>
              </w:rPr>
              <w:t>2、湿度：测量范围：0～100%RH，准确 度：≤±3%RH，分辨率：0.1%</w:t>
            </w:r>
          </w:p>
          <w:p>
            <w:pPr>
              <w:jc w:val="left"/>
            </w:pPr>
            <w:r>
              <w:rPr>
                <w:rFonts w:hint="eastAsia"/>
              </w:rPr>
              <w:t>3、风速：测量范围：0～70m/s，准 确 度：±(0.3+0.03V)m/s，分 辨 率：0.1m/s</w:t>
            </w:r>
          </w:p>
          <w:p>
            <w:pPr>
              <w:jc w:val="left"/>
            </w:pPr>
            <w:r>
              <w:rPr>
                <w:rFonts w:hint="eastAsia"/>
              </w:rPr>
              <w:t>4、风向：测量范围：0～360°，准 确 度：±3°，分 辨 率：1°</w:t>
            </w:r>
          </w:p>
          <w:p>
            <w:r>
              <w:rPr>
                <w:rFonts w:hint="eastAsia"/>
              </w:rPr>
              <w:t xml:space="preserve">5、雨量：承水口径：Ф200 ± 0.6mm 测量范围：≤4mm/min（降水强度），分辨率：0.2mm（6.28ml），准确度：±4% 工作温度：0～50℃  贮存温度：-10℃～50℃ </w:t>
            </w:r>
          </w:p>
          <w:p>
            <w:pPr>
              <w:jc w:val="left"/>
            </w:pPr>
            <w:r>
              <w:rPr>
                <w:rFonts w:hint="eastAsia"/>
              </w:rPr>
              <w:t>6、数据采集仪：</w:t>
            </w:r>
          </w:p>
          <w:p>
            <w:pPr>
              <w:ind w:firstLine="420" w:firstLineChars="200"/>
            </w:pPr>
            <w:r>
              <w:rPr>
                <w:rFonts w:hint="eastAsia"/>
              </w:rPr>
              <w:t>内核： ARM 32位Cortex-M3 CPU</w:t>
            </w:r>
          </w:p>
          <w:p>
            <w:pPr>
              <w:ind w:firstLine="420" w:firstLineChars="200"/>
            </w:pPr>
            <w:r>
              <w:rPr>
                <w:rFonts w:hint="eastAsia"/>
              </w:rPr>
              <w:t>系统时钟：最高可达72MHz</w:t>
            </w:r>
          </w:p>
          <w:p>
            <w:pPr>
              <w:ind w:firstLine="420" w:firstLineChars="200"/>
            </w:pPr>
            <w:r>
              <w:rPr>
                <w:rFonts w:hint="eastAsia"/>
              </w:rPr>
              <w:t>存储功能：FLASH存储容量14MByte，每30分钟存储一次数据，可存储3年多气象数据；内部flash存储数据可通过USB接口导出到U盘转存。</w:t>
            </w:r>
          </w:p>
          <w:p>
            <w:pPr>
              <w:ind w:firstLine="420" w:firstLineChars="200"/>
            </w:pPr>
            <w:r>
              <w:rPr>
                <w:rFonts w:hint="eastAsia"/>
              </w:rPr>
              <w:t>传感器通道：   RS485接口，波特率9600，MODBUS 主机协议，可实现MODBUS接口传感器不分功能盲插安装，本机带有8路传感器接口，可根据需求扩展最大32路传感器接口。</w:t>
            </w:r>
          </w:p>
          <w:p>
            <w:pPr>
              <w:ind w:firstLine="420" w:firstLineChars="200"/>
            </w:pPr>
            <w:r>
              <w:rPr>
                <w:rFonts w:hint="eastAsia"/>
              </w:rPr>
              <w:t>其他功能：2路DO/2路DI数字量输入输出，可选配防盗震动上报云平台功能。</w:t>
            </w:r>
          </w:p>
          <w:p>
            <w:pPr>
              <w:ind w:firstLine="420" w:firstLineChars="200"/>
            </w:pPr>
            <w:r>
              <w:rPr>
                <w:rFonts w:hint="eastAsia"/>
              </w:rPr>
              <w:t>供电显示： 8V-28V宽电压输入 工作温度：-20~70℃</w:t>
            </w:r>
          </w:p>
          <w:p>
            <w:pPr>
              <w:ind w:firstLine="420" w:firstLineChars="200"/>
            </w:pPr>
            <w:r>
              <w:rPr>
                <w:rFonts w:hint="eastAsia"/>
              </w:rPr>
              <w:t>显示功能：4.3英寸480×272 像素全彩液晶屏幕显示，整体界面清晰美观；可扩展LED显示屏进行丰富显示；同时支持实时时钟及时间校准功能。</w:t>
            </w:r>
          </w:p>
          <w:p>
            <w:pPr>
              <w:ind w:firstLine="420" w:firstLineChars="200"/>
            </w:pPr>
            <w:r>
              <w:rPr>
                <w:rFonts w:hint="eastAsia"/>
              </w:rPr>
              <w:t>通讯协议：支持标准MODBUS协议，方便用户实现上位机软件二次编程。</w:t>
            </w:r>
          </w:p>
          <w:p>
            <w:pPr>
              <w:ind w:firstLine="420" w:firstLineChars="200"/>
            </w:pPr>
            <w:r>
              <w:rPr>
                <w:rFonts w:hint="eastAsia"/>
              </w:rPr>
              <w:t>通讯接口：串行RS485，RJ45有线以太网口，4G移动网络，USB。</w:t>
            </w:r>
          </w:p>
          <w:p>
            <w:r>
              <w:rPr>
                <w:rFonts w:hint="eastAsia"/>
              </w:rPr>
              <w:t>7、供电：太阳能供电系统 40W，24AH</w:t>
            </w:r>
          </w:p>
          <w:p>
            <w:pPr>
              <w:jc w:val="left"/>
            </w:pPr>
            <w:r>
              <w:rPr>
                <w:rFonts w:hint="eastAsia"/>
              </w:rPr>
              <w:t>8、支架：支架高度3.5米，支架上杆/下杆、防风拉索、拉索预埋件、主杆预埋件；外观美观，承载防护箱、传感器、太阳能板等，功能齐全，安装方便，抗腐蚀处理，抗风能力强、可安装十多种传感器，安装高度符合国家标准要求，可完全适用于野外无人值守观测站点，含野外防护箱；防湿防潮，内置隔板，外置锁具，内装采集仪，蓄电池，太阳能控制器等。</w:t>
            </w:r>
          </w:p>
          <w:p>
            <w:pPr>
              <w:jc w:val="left"/>
            </w:pPr>
            <w:r>
              <w:rPr>
                <w:rFonts w:hint="eastAsia"/>
              </w:rPr>
              <w:t>9、气象要素显示屏：2.56m*1.6m 户外LED显示屏、户外防水处理、可实时显示气象数据。</w:t>
            </w:r>
          </w:p>
          <w:p>
            <w:pPr>
              <w:jc w:val="left"/>
              <w:rPr>
                <w:rFonts w:ascii="宋体" w:hAnsi="宋体" w:cs="宋体"/>
                <w:b/>
                <w:bCs/>
                <w:color w:val="FF0000"/>
                <w:kern w:val="0"/>
                <w:szCs w:val="21"/>
              </w:rPr>
            </w:pPr>
            <w:r>
              <w:rPr>
                <w:rFonts w:hint="eastAsia"/>
              </w:rPr>
              <w:t>10、气象站围栏：4米长×3米宽×1.2米高，白色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313"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szCs w:val="21"/>
                <w:lang w:bidi="ar"/>
              </w:rPr>
              <w:t>2</w:t>
            </w:r>
          </w:p>
        </w:tc>
        <w:tc>
          <w:tcPr>
            <w:tcW w:w="712" w:type="dxa"/>
            <w:tcBorders>
              <w:top w:val="single" w:color="auto" w:sz="4" w:space="0"/>
              <w:left w:val="nil"/>
              <w:bottom w:val="single" w:color="auto" w:sz="4" w:space="0"/>
              <w:right w:val="single" w:color="auto" w:sz="4" w:space="0"/>
            </w:tcBorders>
            <w:vAlign w:val="center"/>
          </w:tcPr>
          <w:p>
            <w:pPr>
              <w:jc w:val="left"/>
              <w:rPr>
                <w:rFonts w:ascii="宋体" w:hAnsi="宋体" w:cs="宋体"/>
                <w:kern w:val="0"/>
                <w:szCs w:val="21"/>
              </w:rPr>
            </w:pPr>
            <w:r>
              <w:rPr>
                <w:rFonts w:hint="eastAsia" w:ascii="宋体" w:hAnsi="宋体" w:cs="宋体"/>
                <w:kern w:val="0"/>
                <w:szCs w:val="21"/>
                <w:lang w:bidi="ar"/>
              </w:rPr>
              <w:t>气象站标识牌</w:t>
            </w:r>
          </w:p>
        </w:tc>
        <w:tc>
          <w:tcPr>
            <w:tcW w:w="7775" w:type="dxa"/>
            <w:gridSpan w:val="4"/>
            <w:tcBorders>
              <w:top w:val="single" w:color="auto" w:sz="4" w:space="0"/>
              <w:left w:val="nil"/>
              <w:bottom w:val="single" w:color="auto" w:sz="4" w:space="0"/>
              <w:right w:val="single" w:color="auto" w:sz="4" w:space="0"/>
            </w:tcBorders>
            <w:vAlign w:val="center"/>
          </w:tcPr>
          <w:p>
            <w:pPr>
              <w:pStyle w:val="18"/>
              <w:ind w:firstLine="0" w:firstLineChars="0"/>
              <w:rPr>
                <w:rFonts w:ascii="宋体" w:hAnsi="宋体" w:eastAsia="宋体"/>
                <w:sz w:val="24"/>
                <w:szCs w:val="24"/>
              </w:rPr>
            </w:pPr>
            <w:r>
              <w:rPr>
                <w:rFonts w:hint="eastAsia" w:ascii="宋体" w:hAnsi="宋体" w:eastAsia="宋体"/>
                <w:sz w:val="24"/>
                <w:szCs w:val="24"/>
              </w:rPr>
              <w:t>数量：3个</w:t>
            </w:r>
          </w:p>
          <w:p>
            <w:pPr>
              <w:pStyle w:val="18"/>
              <w:ind w:firstLine="0" w:firstLineChars="0"/>
              <w:rPr>
                <w:rFonts w:ascii="宋体" w:hAnsi="宋体" w:eastAsia="宋体"/>
                <w:sz w:val="24"/>
                <w:szCs w:val="24"/>
              </w:rPr>
            </w:pPr>
            <w:r>
              <w:rPr>
                <w:rFonts w:hint="eastAsia" w:ascii="宋体" w:hAnsi="宋体" w:eastAsia="宋体"/>
                <w:sz w:val="24"/>
                <w:szCs w:val="24"/>
              </w:rPr>
              <w:t>尺寸：0.6mx1.5mx4mm</w:t>
            </w:r>
          </w:p>
          <w:p>
            <w:pPr>
              <w:pStyle w:val="18"/>
              <w:ind w:firstLine="0" w:firstLineChars="0"/>
            </w:pPr>
            <w:r>
              <w:rPr>
                <w:rFonts w:hint="eastAsia" w:ascii="宋体" w:hAnsi="宋体" w:eastAsia="宋体"/>
                <w:sz w:val="24"/>
                <w:szCs w:val="24"/>
              </w:rPr>
              <w:t xml:space="preserve">工艺材质：镀锌方铜+金属氟碳漆+仿实木氟碳漆与大理石基座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3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3</w:t>
            </w:r>
          </w:p>
        </w:tc>
        <w:tc>
          <w:tcPr>
            <w:tcW w:w="712" w:type="dxa"/>
            <w:tcBorders>
              <w:top w:val="single" w:color="auto" w:sz="4" w:space="0"/>
              <w:left w:val="nil"/>
              <w:bottom w:val="single" w:color="auto" w:sz="4" w:space="0"/>
              <w:right w:val="single" w:color="auto" w:sz="4" w:space="0"/>
            </w:tcBorders>
            <w:vAlign w:val="center"/>
          </w:tcPr>
          <w:p>
            <w:pPr>
              <w:pStyle w:val="16"/>
              <w:widowControl w:val="0"/>
              <w:autoSpaceDE w:val="0"/>
              <w:autoSpaceDN w:val="0"/>
              <w:adjustRightInd w:val="0"/>
              <w:spacing w:line="360" w:lineRule="auto"/>
              <w:ind w:right="-21" w:rightChars="-10"/>
              <w:rPr>
                <w:sz w:val="21"/>
                <w:szCs w:val="21"/>
              </w:rPr>
            </w:pPr>
            <w:r>
              <w:rPr>
                <w:rFonts w:hint="eastAsia"/>
                <w:sz w:val="21"/>
                <w:szCs w:val="21"/>
                <w:lang w:bidi="ar"/>
              </w:rPr>
              <w:t>文化雕塑文化牌</w:t>
            </w:r>
          </w:p>
        </w:tc>
        <w:tc>
          <w:tcPr>
            <w:tcW w:w="7775" w:type="dxa"/>
            <w:gridSpan w:val="4"/>
            <w:tcBorders>
              <w:top w:val="single" w:color="auto" w:sz="4" w:space="0"/>
              <w:left w:val="nil"/>
              <w:bottom w:val="single" w:color="auto" w:sz="4" w:space="0"/>
              <w:right w:val="single" w:color="auto" w:sz="4" w:space="0"/>
            </w:tcBorders>
            <w:vAlign w:val="center"/>
          </w:tcPr>
          <w:p>
            <w:pPr>
              <w:pStyle w:val="18"/>
              <w:ind w:firstLine="0" w:firstLineChars="0"/>
              <w:rPr>
                <w:rFonts w:ascii="宋体" w:hAnsi="宋体" w:eastAsia="宋体"/>
                <w:sz w:val="24"/>
                <w:szCs w:val="24"/>
              </w:rPr>
            </w:pPr>
            <w:r>
              <w:rPr>
                <w:rFonts w:hint="eastAsia" w:ascii="宋体" w:hAnsi="宋体" w:eastAsia="宋体"/>
                <w:sz w:val="24"/>
                <w:szCs w:val="24"/>
              </w:rPr>
              <w:t>数量：3个</w:t>
            </w:r>
          </w:p>
          <w:p>
            <w:pPr>
              <w:pStyle w:val="18"/>
              <w:ind w:firstLine="0" w:firstLineChars="0"/>
              <w:rPr>
                <w:rFonts w:ascii="宋体" w:hAnsi="宋体" w:eastAsia="宋体"/>
                <w:sz w:val="24"/>
                <w:szCs w:val="24"/>
              </w:rPr>
            </w:pPr>
            <w:r>
              <w:rPr>
                <w:rFonts w:hint="eastAsia" w:ascii="宋体" w:hAnsi="宋体" w:eastAsia="宋体"/>
                <w:sz w:val="24"/>
                <w:szCs w:val="24"/>
              </w:rPr>
              <w:t>材质：紫铜</w:t>
            </w:r>
          </w:p>
          <w:p>
            <w:pPr>
              <w:pStyle w:val="18"/>
              <w:ind w:firstLine="0" w:firstLineChars="0"/>
              <w:rPr>
                <w:rFonts w:ascii="宋体" w:hAnsi="宋体" w:eastAsia="宋体"/>
                <w:sz w:val="24"/>
                <w:szCs w:val="24"/>
              </w:rPr>
            </w:pPr>
            <w:r>
              <w:rPr>
                <w:rFonts w:hint="eastAsia" w:ascii="宋体" w:hAnsi="宋体" w:eastAsia="宋体"/>
                <w:sz w:val="24"/>
                <w:szCs w:val="24"/>
              </w:rPr>
              <w:t>尺寸：1.2mx2.1m，厚度1.5mm</w:t>
            </w:r>
          </w:p>
          <w:p>
            <w:pPr>
              <w:pStyle w:val="18"/>
              <w:ind w:firstLine="0" w:firstLineChars="0"/>
              <w:rPr>
                <w:rFonts w:ascii="宋体" w:hAnsi="宋体" w:eastAsia="宋体" w:cs="宋体"/>
                <w:kern w:val="0"/>
                <w:sz w:val="21"/>
                <w:szCs w:val="21"/>
                <w:lang w:bidi="ar"/>
              </w:rPr>
            </w:pPr>
            <w:r>
              <w:rPr>
                <w:rFonts w:hint="eastAsia" w:ascii="宋体" w:hAnsi="宋体" w:eastAsia="宋体"/>
                <w:sz w:val="24"/>
                <w:szCs w:val="24"/>
              </w:rPr>
              <w:t>工艺要求：工艺锻铜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r>
              <w:rPr>
                <w:rFonts w:hint="eastAsia" w:ascii="宋体" w:hAnsi="宋体" w:cs="宋体"/>
                <w:szCs w:val="21"/>
                <w:lang w:bidi="ar"/>
              </w:rPr>
              <w:t>4</w:t>
            </w:r>
          </w:p>
        </w:tc>
        <w:tc>
          <w:tcPr>
            <w:tcW w:w="712" w:type="dxa"/>
            <w:tcBorders>
              <w:top w:val="single" w:color="auto" w:sz="4" w:space="0"/>
              <w:left w:val="nil"/>
              <w:bottom w:val="single" w:color="auto" w:sz="4" w:space="0"/>
              <w:right w:val="single" w:color="auto" w:sz="4" w:space="0"/>
            </w:tcBorders>
            <w:vAlign w:val="center"/>
          </w:tcPr>
          <w:p>
            <w:pPr>
              <w:pStyle w:val="16"/>
              <w:widowControl w:val="0"/>
              <w:autoSpaceDE w:val="0"/>
              <w:autoSpaceDN w:val="0"/>
              <w:adjustRightInd w:val="0"/>
              <w:spacing w:line="360" w:lineRule="auto"/>
              <w:ind w:right="-21" w:rightChars="-10"/>
              <w:rPr>
                <w:sz w:val="21"/>
                <w:szCs w:val="21"/>
                <w:lang w:bidi="ar"/>
              </w:rPr>
            </w:pPr>
            <w:r>
              <w:rPr>
                <w:rFonts w:hint="eastAsia"/>
                <w:sz w:val="21"/>
                <w:szCs w:val="21"/>
                <w:lang w:bidi="ar"/>
              </w:rPr>
              <w:t>设计内容</w:t>
            </w:r>
          </w:p>
        </w:tc>
        <w:tc>
          <w:tcPr>
            <w:tcW w:w="7775" w:type="dxa"/>
            <w:gridSpan w:val="4"/>
            <w:tcBorders>
              <w:top w:val="single" w:color="auto" w:sz="4" w:space="0"/>
              <w:left w:val="nil"/>
              <w:bottom w:val="single" w:color="auto" w:sz="4" w:space="0"/>
              <w:right w:val="single" w:color="auto" w:sz="4" w:space="0"/>
            </w:tcBorders>
            <w:vAlign w:val="center"/>
          </w:tcPr>
          <w:p>
            <w:pPr>
              <w:pStyle w:val="18"/>
              <w:ind w:firstLine="0" w:firstLineChars="0"/>
              <w:rPr>
                <w:rFonts w:ascii="宋体" w:hAnsi="宋体" w:eastAsia="宋体"/>
                <w:sz w:val="24"/>
                <w:szCs w:val="24"/>
              </w:rPr>
            </w:pPr>
            <w:r>
              <w:rPr>
                <w:rFonts w:hint="eastAsia" w:ascii="宋体" w:hAnsi="宋体" w:eastAsia="宋体"/>
                <w:sz w:val="24"/>
                <w:szCs w:val="24"/>
              </w:rPr>
              <w:t>投标单位结合“普及气象知识，彰显我校特色”的项目宗旨，针对气象站标识牌、雕塑文化牌出具设计方案及相应效果图。</w:t>
            </w:r>
          </w:p>
        </w:tc>
      </w:tr>
    </w:tbl>
    <w:p>
      <w:pPr>
        <w:pStyle w:val="19"/>
        <w:ind w:firstLine="0" w:firstLineChars="0"/>
        <w:rPr>
          <w:rFonts w:ascii="宋体" w:hAnsi="宋体" w:eastAsia="宋体" w:cs="宋体"/>
          <w:b/>
          <w:bCs/>
          <w:sz w:val="28"/>
          <w:szCs w:val="28"/>
          <w:lang w:bidi="ar"/>
        </w:rPr>
      </w:pPr>
      <w:r>
        <w:rPr>
          <w:rFonts w:hint="eastAsia" w:ascii="宋体" w:hAnsi="宋体" w:eastAsia="宋体" w:cs="宋体"/>
          <w:b/>
          <w:bCs/>
          <w:sz w:val="28"/>
          <w:szCs w:val="28"/>
          <w:lang w:bidi="ar"/>
        </w:rPr>
        <w:t>三、交付要求：</w:t>
      </w:r>
    </w:p>
    <w:p>
      <w:pPr>
        <w:spacing w:before="2" w:line="360" w:lineRule="auto"/>
        <w:ind w:firstLine="420"/>
        <w:outlineLvl w:val="3"/>
        <w:rPr>
          <w:rFonts w:ascii="宋体" w:hAnsi="宋体"/>
          <w:sz w:val="24"/>
        </w:rPr>
      </w:pPr>
      <w:r>
        <w:rPr>
          <w:rFonts w:hint="eastAsia" w:ascii="宋体" w:hAnsi="宋体"/>
          <w:sz w:val="24"/>
        </w:rPr>
        <w:t>中标后，中标单位按招标方通知的时间、地点进行建设、施工，并经招标方确认合格无误后方可交付。</w:t>
      </w:r>
    </w:p>
    <w:p>
      <w:pPr>
        <w:pStyle w:val="19"/>
        <w:ind w:firstLine="0" w:firstLineChars="0"/>
        <w:rPr>
          <w:rFonts w:ascii="宋体" w:hAnsi="宋体" w:eastAsia="宋体" w:cs="宋体"/>
          <w:b/>
          <w:bCs/>
          <w:sz w:val="28"/>
          <w:szCs w:val="28"/>
          <w:lang w:bidi="ar"/>
        </w:rPr>
      </w:pPr>
      <w:r>
        <w:rPr>
          <w:rFonts w:hint="eastAsia" w:ascii="宋体" w:hAnsi="宋体" w:eastAsia="宋体" w:cs="宋体"/>
          <w:b/>
          <w:bCs/>
          <w:sz w:val="28"/>
          <w:szCs w:val="28"/>
          <w:lang w:bidi="ar"/>
        </w:rPr>
        <w:t>四、质保要求：</w:t>
      </w:r>
    </w:p>
    <w:p>
      <w:pPr>
        <w:pStyle w:val="18"/>
        <w:ind w:firstLine="480"/>
        <w:rPr>
          <w:rFonts w:ascii="宋体" w:hAnsi="宋体" w:eastAsia="宋体"/>
          <w:sz w:val="24"/>
          <w:szCs w:val="24"/>
        </w:rPr>
      </w:pPr>
      <w:r>
        <w:rPr>
          <w:rFonts w:hint="eastAsia" w:ascii="宋体" w:hAnsi="宋体" w:eastAsia="宋体"/>
          <w:sz w:val="24"/>
          <w:szCs w:val="24"/>
        </w:rPr>
        <w:t>免费质保至少一年。在质量保证期内如果设备出现故障，中标单位应自付费用提供质保期服务，对相关设备进行修理或更换以消除故障。更换的设备和（或）关键部件的质量保证期应重新计算。</w:t>
      </w:r>
    </w:p>
    <w:p>
      <w:pPr>
        <w:rPr>
          <w:rFonts w:ascii="宋体"/>
          <w:b/>
          <w:bCs/>
          <w:sz w:val="28"/>
          <w:szCs w:val="28"/>
        </w:rPr>
      </w:pPr>
      <w:r>
        <w:rPr>
          <w:rFonts w:hint="eastAsia" w:ascii="宋体"/>
          <w:b/>
          <w:bCs/>
          <w:sz w:val="28"/>
          <w:szCs w:val="28"/>
        </w:rPr>
        <w:t>（本部分内容由南京信息工程大学学生工作处提供并负责）</w:t>
      </w:r>
    </w:p>
    <w:p>
      <w:pPr>
        <w:pStyle w:val="19"/>
        <w:ind w:firstLine="0" w:firstLineChars="0"/>
      </w:pPr>
    </w:p>
    <w:p>
      <w:pPr>
        <w:pStyle w:val="19"/>
        <w:ind w:firstLine="440"/>
      </w:pPr>
    </w:p>
    <w:p>
      <w:pPr>
        <w:widowControl/>
        <w:jc w:val="left"/>
        <w:rPr>
          <w:rFonts w:hAnsi="宋体"/>
          <w:b/>
          <w:sz w:val="36"/>
          <w:szCs w:val="36"/>
        </w:rPr>
      </w:pPr>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8" w:name="_Hlk9862420"/>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根据贵方（项目名称）（项目编号）投标邀请，正式授权下述签字人</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代表投标人 （投标人名称），提交投标文件。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按招标要求，我们的投标总报价为人民币大写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rFonts w:ascii="宋体"/>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p>
    <w:p>
      <w:pPr>
        <w:spacing w:line="360" w:lineRule="auto"/>
        <w:jc w:val="center"/>
        <w:rPr>
          <w:rFonts w:ascii="宋体"/>
          <w:sz w:val="44"/>
          <w:szCs w:val="44"/>
        </w:rPr>
      </w:pPr>
      <w:r>
        <w:rPr>
          <w:rFonts w:hint="eastAsia" w:ascii="宋体" w:hAnsi="宋体"/>
          <w:sz w:val="44"/>
          <w:szCs w:val="44"/>
        </w:rPr>
        <w:t>投标项目报价明细表</w:t>
      </w:r>
    </w:p>
    <w:p>
      <w:pPr>
        <w:spacing w:line="360" w:lineRule="auto"/>
        <w:rPr>
          <w:rFonts w:ascii="宋体"/>
          <w:sz w:val="28"/>
          <w:szCs w:val="28"/>
          <w:u w:val="single"/>
        </w:rPr>
      </w:pPr>
      <w:r>
        <w:rPr>
          <w:rFonts w:hint="eastAsia" w:ascii="宋体" w:hAnsi="宋体"/>
          <w:sz w:val="28"/>
          <w:szCs w:val="28"/>
        </w:rPr>
        <w:t>投标人</w:t>
      </w:r>
    </w:p>
    <w:p>
      <w:pPr>
        <w:spacing w:line="360" w:lineRule="auto"/>
        <w:rPr>
          <w:rFonts w:ascii="宋体"/>
          <w:sz w:val="28"/>
          <w:szCs w:val="28"/>
          <w:u w:val="single"/>
        </w:rPr>
      </w:pPr>
      <w:r>
        <w:rPr>
          <w:rFonts w:hint="eastAsia" w:ascii="宋体" w:hAnsi="宋体"/>
          <w:sz w:val="28"/>
          <w:szCs w:val="28"/>
        </w:rPr>
        <w:t>招标编号及分包号</w:t>
      </w:r>
    </w:p>
    <w:p>
      <w:pPr>
        <w:spacing w:line="360" w:lineRule="auto"/>
        <w:rPr>
          <w:rFonts w:ascii="宋体"/>
          <w:sz w:val="28"/>
          <w:szCs w:val="28"/>
          <w:u w:val="single"/>
        </w:rPr>
      </w:pPr>
      <w:r>
        <w:rPr>
          <w:rFonts w:hint="eastAsia" w:ascii="宋体" w:hAnsi="宋体"/>
          <w:sz w:val="28"/>
          <w:szCs w:val="28"/>
        </w:rPr>
        <w:t>投标报价</w:t>
      </w:r>
    </w:p>
    <w:tbl>
      <w:tblPr>
        <w:tblStyle w:val="20"/>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rPr>
            </w:pPr>
            <w:r>
              <w:rPr>
                <w:rFonts w:hint="eastAsia" w:ascii="宋体" w:hAnsi="宋体"/>
                <w:b/>
                <w:sz w:val="28"/>
                <w:szCs w:val="28"/>
              </w:rPr>
              <w:t>分包号</w:t>
            </w:r>
          </w:p>
        </w:tc>
        <w:tc>
          <w:tcPr>
            <w:tcW w:w="1065" w:type="dxa"/>
            <w:vAlign w:val="center"/>
          </w:tcPr>
          <w:p>
            <w:pPr>
              <w:spacing w:line="360" w:lineRule="auto"/>
              <w:jc w:val="center"/>
              <w:rPr>
                <w:rFonts w:ascii="宋体" w:hAnsi="宋体"/>
                <w:b/>
                <w:sz w:val="28"/>
                <w:szCs w:val="28"/>
              </w:rPr>
            </w:pPr>
            <w:r>
              <w:rPr>
                <w:rFonts w:hint="eastAsia" w:ascii="宋体" w:hAnsi="宋体"/>
                <w:b/>
                <w:sz w:val="28"/>
                <w:szCs w:val="28"/>
              </w:rPr>
              <w:t>品牌</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名称</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描述</w:t>
            </w:r>
          </w:p>
        </w:tc>
        <w:tc>
          <w:tcPr>
            <w:tcW w:w="1065" w:type="dxa"/>
            <w:vAlign w:val="center"/>
          </w:tcPr>
          <w:p>
            <w:pPr>
              <w:spacing w:line="360" w:lineRule="auto"/>
              <w:jc w:val="center"/>
              <w:rPr>
                <w:rFonts w:ascii="宋体"/>
                <w:b/>
                <w:sz w:val="28"/>
                <w:szCs w:val="28"/>
              </w:rPr>
            </w:pPr>
            <w:r>
              <w:rPr>
                <w:rFonts w:hint="eastAsia" w:ascii="宋体" w:hAnsi="宋体"/>
                <w:b/>
                <w:sz w:val="28"/>
                <w:szCs w:val="28"/>
              </w:rPr>
              <w:t>计量</w:t>
            </w:r>
          </w:p>
          <w:p>
            <w:pPr>
              <w:spacing w:line="360" w:lineRule="auto"/>
              <w:jc w:val="center"/>
              <w:rPr>
                <w:rFonts w:ascii="宋体"/>
                <w:b/>
                <w:sz w:val="28"/>
                <w:szCs w:val="28"/>
              </w:rPr>
            </w:pPr>
            <w:r>
              <w:rPr>
                <w:rFonts w:hint="eastAsia" w:ascii="宋体" w:hAnsi="宋体"/>
                <w:b/>
                <w:sz w:val="28"/>
                <w:szCs w:val="28"/>
              </w:rPr>
              <w:t>单位</w:t>
            </w:r>
          </w:p>
        </w:tc>
        <w:tc>
          <w:tcPr>
            <w:tcW w:w="1065" w:type="dxa"/>
            <w:vAlign w:val="center"/>
          </w:tcPr>
          <w:p>
            <w:pPr>
              <w:spacing w:line="360" w:lineRule="auto"/>
              <w:jc w:val="center"/>
              <w:rPr>
                <w:rFonts w:ascii="宋体"/>
                <w:b/>
                <w:sz w:val="28"/>
                <w:szCs w:val="28"/>
              </w:rPr>
            </w:pPr>
            <w:r>
              <w:rPr>
                <w:rFonts w:hint="eastAsia" w:ascii="宋体" w:hAnsi="宋体"/>
                <w:b/>
                <w:sz w:val="28"/>
                <w:szCs w:val="28"/>
              </w:rPr>
              <w:t>数量</w:t>
            </w:r>
          </w:p>
        </w:tc>
        <w:tc>
          <w:tcPr>
            <w:tcW w:w="1065" w:type="dxa"/>
            <w:vAlign w:val="center"/>
          </w:tcPr>
          <w:p>
            <w:pPr>
              <w:spacing w:line="360" w:lineRule="auto"/>
              <w:jc w:val="center"/>
              <w:rPr>
                <w:rFonts w:ascii="宋体"/>
                <w:b/>
                <w:sz w:val="28"/>
                <w:szCs w:val="28"/>
              </w:rPr>
            </w:pPr>
            <w:r>
              <w:rPr>
                <w:rFonts w:hint="eastAsia" w:ascii="宋体" w:hAnsi="宋体"/>
                <w:b/>
                <w:sz w:val="28"/>
                <w:szCs w:val="28"/>
              </w:rPr>
              <w:t>单价</w:t>
            </w:r>
          </w:p>
        </w:tc>
        <w:tc>
          <w:tcPr>
            <w:tcW w:w="1066" w:type="dxa"/>
            <w:vAlign w:val="center"/>
          </w:tcPr>
          <w:p>
            <w:pPr>
              <w:spacing w:line="360" w:lineRule="auto"/>
              <w:jc w:val="center"/>
              <w:rPr>
                <w:rFonts w:ascii="宋体"/>
                <w:b/>
                <w:sz w:val="28"/>
                <w:szCs w:val="28"/>
              </w:rPr>
            </w:pPr>
            <w:r>
              <w:rPr>
                <w:rFonts w:hint="eastAsia" w:ascii="宋体" w:hAnsi="宋体"/>
                <w:b/>
                <w:sz w:val="28"/>
                <w:szCs w:val="28"/>
              </w:rPr>
              <w:t>每项</w:t>
            </w:r>
          </w:p>
          <w:p>
            <w:pPr>
              <w:spacing w:line="360" w:lineRule="auto"/>
              <w:jc w:val="center"/>
              <w:rPr>
                <w:rFonts w:ascii="宋体"/>
                <w:b/>
                <w:sz w:val="28"/>
                <w:szCs w:val="28"/>
              </w:rPr>
            </w:pPr>
            <w:r>
              <w:rPr>
                <w:rFonts w:hint="eastAsia" w:ascii="宋体" w:hAnsi="宋体"/>
                <w:b/>
                <w:sz w:val="28"/>
                <w:szCs w:val="28"/>
              </w:rPr>
              <w:t>总价</w:t>
            </w:r>
          </w:p>
        </w:tc>
        <w:tc>
          <w:tcPr>
            <w:tcW w:w="1066" w:type="dxa"/>
          </w:tcPr>
          <w:p>
            <w:pPr>
              <w:spacing w:line="360" w:lineRule="auto"/>
              <w:jc w:val="center"/>
              <w:rPr>
                <w:rFonts w:ascii="宋体"/>
                <w:b/>
                <w:sz w:val="28"/>
                <w:szCs w:val="28"/>
              </w:rPr>
            </w:pPr>
            <w:r>
              <w:rPr>
                <w:rFonts w:hint="eastAsia" w:ascii="宋体" w:hAnsi="宋体"/>
                <w:b/>
                <w:sz w:val="28"/>
                <w:szCs w:val="28"/>
              </w:rPr>
              <w:t>质保</w:t>
            </w:r>
          </w:p>
          <w:p>
            <w:pPr>
              <w:spacing w:line="360" w:lineRule="auto"/>
              <w:jc w:val="center"/>
              <w:rPr>
                <w:rFonts w:ascii="宋体"/>
                <w:b/>
                <w:sz w:val="28"/>
                <w:szCs w:val="28"/>
              </w:rPr>
            </w:pPr>
            <w:r>
              <w:rPr>
                <w:rFonts w:hint="eastAsia" w:ascii="宋体" w:hAnsi="宋体"/>
                <w:b/>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rPr>
            </w:pPr>
          </w:p>
        </w:tc>
        <w:tc>
          <w:tcPr>
            <w:tcW w:w="2130" w:type="dxa"/>
            <w:gridSpan w:val="2"/>
            <w:vAlign w:val="center"/>
          </w:tcPr>
          <w:p>
            <w:pPr>
              <w:spacing w:line="360" w:lineRule="auto"/>
              <w:jc w:val="center"/>
              <w:rPr>
                <w:rFonts w:ascii="宋体"/>
                <w:sz w:val="28"/>
                <w:szCs w:val="28"/>
              </w:rPr>
            </w:pPr>
            <w:r>
              <w:rPr>
                <w:rFonts w:hint="eastAsia" w:ascii="宋体" w:hAnsi="宋体"/>
                <w:sz w:val="28"/>
                <w:szCs w:val="28"/>
              </w:rPr>
              <w:t>合计总价</w:t>
            </w:r>
          </w:p>
        </w:tc>
        <w:tc>
          <w:tcPr>
            <w:tcW w:w="6392" w:type="dxa"/>
            <w:gridSpan w:val="6"/>
            <w:vAlign w:val="center"/>
          </w:tcPr>
          <w:p>
            <w:pPr>
              <w:spacing w:line="360" w:lineRule="auto"/>
              <w:rPr>
                <w:rFonts w:ascii="宋体"/>
                <w:sz w:val="28"/>
                <w:szCs w:val="28"/>
                <w:u w:val="single"/>
              </w:rPr>
            </w:pPr>
            <w:r>
              <w:rPr>
                <w:rFonts w:hint="eastAsia" w:ascii="宋体" w:hAnsi="宋体"/>
                <w:sz w:val="28"/>
                <w:szCs w:val="28"/>
              </w:rPr>
              <w:t>大写：小写：元</w:t>
            </w:r>
          </w:p>
        </w:tc>
      </w:tr>
    </w:tbl>
    <w:p>
      <w:pPr>
        <w:spacing w:line="360" w:lineRule="auto"/>
        <w:rPr>
          <w:rFonts w:ascii="宋体"/>
          <w:sz w:val="28"/>
          <w:szCs w:val="28"/>
        </w:rPr>
      </w:pPr>
      <w:r>
        <w:rPr>
          <w:rFonts w:hint="eastAsia" w:ascii="宋体" w:hAnsi="宋体"/>
          <w:sz w:val="28"/>
          <w:szCs w:val="28"/>
        </w:rPr>
        <w:t>（可续页）</w:t>
      </w:r>
    </w:p>
    <w:p>
      <w:pPr>
        <w:spacing w:line="360" w:lineRule="auto"/>
        <w:rPr>
          <w:rFonts w:ascii="宋体"/>
          <w:sz w:val="28"/>
          <w:szCs w:val="28"/>
        </w:rPr>
      </w:pPr>
    </w:p>
    <w:p>
      <w:pPr>
        <w:spacing w:line="360" w:lineRule="auto"/>
        <w:rPr>
          <w:rFonts w:ascii="宋体"/>
          <w:sz w:val="28"/>
          <w:szCs w:val="28"/>
          <w:u w:val="single"/>
        </w:rPr>
      </w:pPr>
      <w:r>
        <w:rPr>
          <w:rFonts w:hint="eastAsia" w:ascii="宋体" w:hAnsi="宋体"/>
          <w:sz w:val="28"/>
          <w:szCs w:val="28"/>
        </w:rPr>
        <w:t>单位盖章：</w:t>
      </w:r>
    </w:p>
    <w:p>
      <w:pPr>
        <w:spacing w:line="360" w:lineRule="auto"/>
        <w:rPr>
          <w:rFonts w:ascii="宋体"/>
          <w:sz w:val="28"/>
          <w:szCs w:val="28"/>
          <w:u w:val="single"/>
        </w:rPr>
      </w:pPr>
      <w:r>
        <w:rPr>
          <w:rFonts w:hint="eastAsia" w:ascii="宋体" w:hAnsi="宋体"/>
          <w:sz w:val="28"/>
          <w:szCs w:val="28"/>
        </w:rPr>
        <w:t>授权代表签字：</w:t>
      </w:r>
    </w:p>
    <w:p>
      <w:pPr>
        <w:spacing w:line="360" w:lineRule="auto"/>
        <w:rPr>
          <w:rFonts w:ascii="宋体"/>
          <w:sz w:val="28"/>
          <w:szCs w:val="28"/>
        </w:rPr>
      </w:pPr>
    </w:p>
    <w:p>
      <w:pPr>
        <w:spacing w:line="360" w:lineRule="auto"/>
        <w:rPr>
          <w:rFonts w:ascii="宋体"/>
          <w:sz w:val="28"/>
          <w:szCs w:val="28"/>
        </w:rPr>
      </w:pPr>
      <w:r>
        <w:rPr>
          <w:rFonts w:hint="eastAsia" w:ascii="宋体" w:hAnsi="宋体"/>
          <w:sz w:val="28"/>
          <w:szCs w:val="28"/>
        </w:rPr>
        <w:t>年月日</w:t>
      </w:r>
    </w:p>
    <w:p>
      <w:pPr>
        <w:jc w:val="left"/>
        <w:rPr>
          <w:b/>
          <w:sz w:val="28"/>
          <w:szCs w:val="28"/>
        </w:rPr>
      </w:pPr>
    </w:p>
    <w:bookmarkEnd w:id="7"/>
    <w:bookmarkEnd w:id="8"/>
    <w:p>
      <w:pPr>
        <w:jc w:val="left"/>
        <w:rPr>
          <w:b/>
          <w:sz w:val="28"/>
          <w:szCs w:val="28"/>
        </w:rPr>
      </w:pPr>
      <w:r>
        <w:rPr>
          <w:rFonts w:hint="eastAsia"/>
          <w:b/>
          <w:sz w:val="28"/>
          <w:szCs w:val="28"/>
        </w:rPr>
        <w:t>附件</w:t>
      </w:r>
      <w:r>
        <w:rPr>
          <w:b/>
          <w:sz w:val="28"/>
          <w:szCs w:val="28"/>
        </w:rPr>
        <w:t>4</w:t>
      </w:r>
      <w:r>
        <w:rPr>
          <w:rFonts w:hint="eastAsia"/>
          <w:b/>
          <w:sz w:val="28"/>
          <w:szCs w:val="28"/>
        </w:rPr>
        <w:t>：服务要求</w:t>
      </w:r>
    </w:p>
    <w:p>
      <w:pPr>
        <w:widowControl/>
        <w:jc w:val="left"/>
        <w:rPr>
          <w:sz w:val="28"/>
          <w:szCs w:val="28"/>
        </w:rPr>
      </w:pPr>
      <w:r>
        <w:rPr>
          <w:rFonts w:hint="eastAsia"/>
          <w:sz w:val="28"/>
          <w:szCs w:val="28"/>
        </w:rPr>
        <w:t xml:space="preserve">    1、中标单位负责气象站日常维保工作，并负责设备日常保养技术培训，并定期将南京信息工程大学科普与文化资讯，同步完善到校园气象站播放大屏上去。质保期内，中标单位提供免费的日常维护。质保期满，中标单位仍然需负责气象站的日常维护工作，维保费用双方另行协商。</w:t>
      </w:r>
    </w:p>
    <w:p>
      <w:pPr>
        <w:ind w:firstLine="560"/>
        <w:jc w:val="left"/>
        <w:rPr>
          <w:sz w:val="28"/>
          <w:szCs w:val="28"/>
        </w:rPr>
      </w:pPr>
      <w:r>
        <w:rPr>
          <w:rFonts w:hint="eastAsia"/>
          <w:sz w:val="28"/>
          <w:szCs w:val="28"/>
        </w:rPr>
        <w:t>2、科普设备一旦出现故障，中标单位必须24小时提供现场维保服务，维保人员必须持证上岗。</w:t>
      </w:r>
    </w:p>
    <w:p>
      <w:pPr>
        <w:ind w:firstLine="560"/>
        <w:jc w:val="left"/>
        <w:rPr>
          <w:sz w:val="28"/>
          <w:szCs w:val="28"/>
        </w:rPr>
      </w:pPr>
      <w:r>
        <w:rPr>
          <w:rFonts w:hint="eastAsia"/>
          <w:sz w:val="28"/>
          <w:szCs w:val="28"/>
        </w:rPr>
        <w:t>3、气象站设备在质保期内，中标单位每季度定期进行安全检修，确保设备安全运行要求。</w:t>
      </w:r>
    </w:p>
    <w:p>
      <w:pPr>
        <w:ind w:firstLine="560"/>
        <w:jc w:val="left"/>
        <w:rPr>
          <w:sz w:val="28"/>
          <w:szCs w:val="28"/>
        </w:rPr>
      </w:pPr>
      <w:r>
        <w:rPr>
          <w:rFonts w:hint="eastAsia"/>
          <w:sz w:val="28"/>
          <w:szCs w:val="28"/>
        </w:rPr>
        <w:t>4、 如果技术人员不合格，我方有权要求卖方撤换，因撤换而产生的费用应由中标单位承担。</w:t>
      </w:r>
    </w:p>
    <w:p>
      <w:pPr>
        <w:jc w:val="left"/>
        <w:rPr>
          <w:sz w:val="28"/>
          <w:szCs w:val="28"/>
        </w:rPr>
      </w:pPr>
    </w:p>
    <w:p>
      <w:pPr>
        <w:pStyle w:val="9"/>
        <w:ind w:left="1470" w:right="1470"/>
        <w:rPr>
          <w:rFonts w:ascii="宋体" w:hAnsi="宋体" w:cs="仿宋"/>
          <w:b/>
          <w:bCs/>
          <w:sz w:val="28"/>
          <w:szCs w:val="28"/>
        </w:rPr>
      </w:pPr>
    </w:p>
    <w:p>
      <w:pPr>
        <w:pStyle w:val="9"/>
        <w:ind w:left="1470" w:right="1470"/>
        <w:rPr>
          <w:rFonts w:ascii="宋体" w:hAnsi="宋体" w:cs="仿宋"/>
          <w:b/>
          <w:bCs/>
          <w:sz w:val="28"/>
          <w:szCs w:val="28"/>
        </w:rPr>
      </w:pPr>
    </w:p>
    <w:p>
      <w:pPr>
        <w:pStyle w:val="9"/>
        <w:ind w:left="1470" w:right="1470"/>
        <w:rPr>
          <w:rFonts w:ascii="宋体" w:hAnsi="宋体" w:cs="仿宋"/>
          <w:b/>
          <w:bCs/>
          <w:sz w:val="28"/>
          <w:szCs w:val="28"/>
        </w:rPr>
      </w:pPr>
    </w:p>
    <w:p>
      <w:pPr>
        <w:pStyle w:val="9"/>
        <w:ind w:left="1470" w:right="1470"/>
        <w:rPr>
          <w:rFonts w:ascii="宋体" w:hAnsi="宋体" w:cs="仿宋"/>
          <w:b/>
          <w:bCs/>
          <w:sz w:val="28"/>
          <w:szCs w:val="28"/>
        </w:rPr>
      </w:pPr>
    </w:p>
    <w:p>
      <w:pPr>
        <w:pStyle w:val="9"/>
        <w:ind w:left="1470" w:right="1470"/>
        <w:rPr>
          <w:rFonts w:ascii="宋体" w:hAnsi="宋体" w:cs="仿宋"/>
          <w:b/>
          <w:bCs/>
          <w:sz w:val="28"/>
          <w:szCs w:val="28"/>
        </w:rPr>
      </w:pPr>
    </w:p>
    <w:p>
      <w:pPr>
        <w:pStyle w:val="9"/>
        <w:ind w:left="1470" w:right="1470"/>
        <w:rPr>
          <w:rFonts w:ascii="宋体" w:hAnsi="宋体" w:cs="仿宋"/>
          <w:b/>
          <w:bCs/>
          <w:sz w:val="28"/>
          <w:szCs w:val="28"/>
        </w:rPr>
      </w:pPr>
    </w:p>
    <w:p>
      <w:pPr>
        <w:pStyle w:val="9"/>
        <w:ind w:left="1470" w:right="1470"/>
        <w:rPr>
          <w:rFonts w:ascii="宋体" w:hAnsi="宋体" w:cs="仿宋"/>
          <w:b/>
          <w:bCs/>
          <w:sz w:val="28"/>
          <w:szCs w:val="28"/>
        </w:rPr>
      </w:pPr>
    </w:p>
    <w:p>
      <w:pPr>
        <w:pStyle w:val="9"/>
        <w:ind w:left="1470" w:right="1470"/>
        <w:rPr>
          <w:rFonts w:ascii="宋体" w:hAnsi="宋体" w:cs="仿宋"/>
          <w:b/>
          <w:bCs/>
          <w:sz w:val="28"/>
          <w:szCs w:val="28"/>
        </w:rPr>
      </w:pPr>
    </w:p>
    <w:p>
      <w:pPr>
        <w:adjustRightInd w:val="0"/>
        <w:snapToGrid w:val="0"/>
        <w:spacing w:line="360" w:lineRule="auto"/>
        <w:rPr>
          <w:rFonts w:ascii="宋体" w:hAnsi="宋体" w:cs="仿宋"/>
          <w:b/>
          <w:bCs/>
          <w:sz w:val="28"/>
          <w:szCs w:val="28"/>
        </w:rPr>
      </w:pPr>
    </w:p>
    <w:p>
      <w:pPr>
        <w:pStyle w:val="19"/>
        <w:ind w:firstLine="440"/>
      </w:pPr>
    </w:p>
    <w:p>
      <w:pPr>
        <w:adjustRightInd w:val="0"/>
        <w:snapToGrid w:val="0"/>
        <w:spacing w:line="360" w:lineRule="auto"/>
        <w:rPr>
          <w:rFonts w:ascii="宋体" w:hAnsi="宋体" w:cs="仿宋"/>
          <w:b/>
          <w:bCs/>
          <w:sz w:val="28"/>
          <w:szCs w:val="28"/>
        </w:rPr>
      </w:pPr>
      <w:r>
        <w:rPr>
          <w:rFonts w:hint="eastAsia" w:ascii="宋体" w:hAnsi="宋体" w:cs="仿宋"/>
          <w:b/>
          <w:bCs/>
          <w:sz w:val="28"/>
          <w:szCs w:val="28"/>
        </w:rPr>
        <w:t>附件</w:t>
      </w:r>
      <w:r>
        <w:rPr>
          <w:rFonts w:ascii="宋体" w:hAnsi="宋体" w:cs="仿宋"/>
          <w:b/>
          <w:bCs/>
          <w:sz w:val="28"/>
          <w:szCs w:val="28"/>
        </w:rPr>
        <w:t>5</w:t>
      </w:r>
      <w:r>
        <w:rPr>
          <w:rFonts w:hint="eastAsia" w:ascii="宋体" w:hAnsi="宋体" w:cs="仿宋"/>
          <w:b/>
          <w:bCs/>
          <w:sz w:val="28"/>
          <w:szCs w:val="28"/>
        </w:rPr>
        <w:t>：评标办法</w:t>
      </w:r>
    </w:p>
    <w:p>
      <w:pPr>
        <w:spacing w:line="360" w:lineRule="auto"/>
        <w:ind w:firstLine="480" w:firstLineChars="200"/>
      </w:pPr>
      <w:r>
        <w:rPr>
          <w:rFonts w:hint="eastAsia" w:ascii="宋体" w:hAnsi="宋体"/>
          <w:sz w:val="24"/>
        </w:rPr>
        <w:t>本项目采用综合评分法，总分为：</w:t>
      </w:r>
      <w:r>
        <w:rPr>
          <w:rFonts w:ascii="宋体" w:hAnsi="宋体"/>
          <w:sz w:val="24"/>
        </w:rPr>
        <w:t>100</w:t>
      </w:r>
      <w:r>
        <w:rPr>
          <w:rFonts w:hint="eastAsia" w:ascii="宋体" w:hAnsi="宋体"/>
          <w:sz w:val="24"/>
        </w:rPr>
        <w:t>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05"/>
        <w:gridCol w:w="1561"/>
        <w:gridCol w:w="4612"/>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60" w:lineRule="auto"/>
              <w:jc w:val="center"/>
              <w:rPr>
                <w:rFonts w:ascii="宋体" w:hAnsi="宋体" w:cs="宋体"/>
                <w:b/>
                <w:bCs/>
                <w:szCs w:val="21"/>
              </w:rPr>
            </w:pPr>
            <w:r>
              <w:rPr>
                <w:rFonts w:hint="eastAsia" w:ascii="宋体" w:hAnsi="宋体" w:cs="宋体"/>
                <w:b/>
                <w:bCs/>
                <w:szCs w:val="21"/>
                <w:lang w:val="zh-TW" w:eastAsia="zh-TW"/>
              </w:rPr>
              <w:t>序号</w:t>
            </w:r>
          </w:p>
        </w:tc>
        <w:tc>
          <w:tcPr>
            <w:tcW w:w="1105" w:type="dxa"/>
          </w:tcPr>
          <w:p>
            <w:pPr>
              <w:spacing w:line="360" w:lineRule="auto"/>
              <w:jc w:val="center"/>
              <w:rPr>
                <w:rFonts w:ascii="宋体" w:hAnsi="宋体" w:cs="宋体"/>
                <w:b/>
                <w:bCs/>
                <w:szCs w:val="21"/>
              </w:rPr>
            </w:pPr>
            <w:r>
              <w:rPr>
                <w:rFonts w:hint="eastAsia" w:ascii="宋体" w:hAnsi="宋体" w:cs="宋体"/>
                <w:b/>
                <w:bCs/>
                <w:szCs w:val="21"/>
              </w:rPr>
              <w:t>评审因素</w:t>
            </w:r>
          </w:p>
        </w:tc>
        <w:tc>
          <w:tcPr>
            <w:tcW w:w="1561" w:type="dxa"/>
          </w:tcPr>
          <w:p>
            <w:pPr>
              <w:spacing w:line="360" w:lineRule="auto"/>
              <w:jc w:val="center"/>
              <w:rPr>
                <w:rFonts w:ascii="宋体" w:hAnsi="宋体" w:cs="宋体"/>
                <w:b/>
                <w:bCs/>
                <w:szCs w:val="21"/>
              </w:rPr>
            </w:pPr>
            <w:r>
              <w:rPr>
                <w:rFonts w:hint="eastAsia" w:ascii="宋体" w:hAnsi="宋体" w:cs="宋体"/>
                <w:b/>
                <w:bCs/>
                <w:szCs w:val="21"/>
              </w:rPr>
              <w:t>分值</w:t>
            </w:r>
          </w:p>
        </w:tc>
        <w:tc>
          <w:tcPr>
            <w:tcW w:w="4612" w:type="dxa"/>
          </w:tcPr>
          <w:p>
            <w:pPr>
              <w:spacing w:line="360" w:lineRule="auto"/>
              <w:jc w:val="center"/>
              <w:rPr>
                <w:rFonts w:ascii="宋体" w:hAnsi="宋体" w:cs="宋体"/>
                <w:b/>
                <w:bCs/>
                <w:szCs w:val="21"/>
              </w:rPr>
            </w:pPr>
            <w:r>
              <w:rPr>
                <w:rFonts w:hint="eastAsia" w:ascii="宋体" w:hAnsi="宋体" w:cs="宋体"/>
                <w:b/>
                <w:bCs/>
                <w:szCs w:val="21"/>
              </w:rPr>
              <w:t>评分标准</w:t>
            </w:r>
          </w:p>
        </w:tc>
        <w:tc>
          <w:tcPr>
            <w:tcW w:w="1875" w:type="dxa"/>
          </w:tcPr>
          <w:p>
            <w:pPr>
              <w:spacing w:line="360" w:lineRule="auto"/>
              <w:jc w:val="center"/>
              <w:rPr>
                <w:rFonts w:ascii="宋体" w:hAnsi="宋体" w:cs="宋体"/>
                <w:b/>
                <w:bCs/>
                <w:szCs w:val="21"/>
              </w:rPr>
            </w:pPr>
            <w:r>
              <w:rPr>
                <w:rFonts w:hint="eastAsia" w:ascii="宋体" w:hAnsi="宋体" w:cs="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1" w:hRule="atLeast"/>
        </w:trPr>
        <w:tc>
          <w:tcPr>
            <w:tcW w:w="851" w:type="dxa"/>
            <w:vAlign w:val="center"/>
          </w:tcPr>
          <w:p>
            <w:pPr>
              <w:spacing w:line="360" w:lineRule="auto"/>
              <w:jc w:val="center"/>
              <w:rPr>
                <w:rFonts w:ascii="宋体" w:hAnsi="宋体" w:cs="宋体"/>
                <w:szCs w:val="21"/>
              </w:rPr>
            </w:pPr>
            <w:r>
              <w:rPr>
                <w:rFonts w:hint="eastAsia" w:ascii="宋体" w:hAnsi="宋体" w:cs="宋体"/>
                <w:szCs w:val="21"/>
              </w:rPr>
              <w:t>1</w:t>
            </w:r>
          </w:p>
        </w:tc>
        <w:tc>
          <w:tcPr>
            <w:tcW w:w="1105" w:type="dxa"/>
            <w:vAlign w:val="center"/>
          </w:tcPr>
          <w:p>
            <w:pPr>
              <w:spacing w:line="360" w:lineRule="auto"/>
              <w:jc w:val="center"/>
              <w:rPr>
                <w:rFonts w:ascii="宋体" w:hAnsi="宋体" w:cs="宋体"/>
                <w:szCs w:val="21"/>
              </w:rPr>
            </w:pPr>
            <w:r>
              <w:rPr>
                <w:rFonts w:hint="eastAsia" w:ascii="宋体" w:hAnsi="宋体" w:cs="宋体"/>
                <w:szCs w:val="21"/>
              </w:rPr>
              <w:t xml:space="preserve">投标报价 </w:t>
            </w:r>
            <w:bookmarkStart w:id="10" w:name="_GoBack"/>
            <w:bookmarkEnd w:id="10"/>
          </w:p>
        </w:tc>
        <w:tc>
          <w:tcPr>
            <w:tcW w:w="1561" w:type="dxa"/>
            <w:vAlign w:val="center"/>
          </w:tcPr>
          <w:p>
            <w:pPr>
              <w:spacing w:line="360" w:lineRule="auto"/>
              <w:jc w:val="center"/>
              <w:rPr>
                <w:rFonts w:ascii="宋体" w:hAnsi="宋体" w:cs="宋体"/>
                <w:szCs w:val="21"/>
              </w:rPr>
            </w:pPr>
            <w:r>
              <w:rPr>
                <w:rFonts w:hint="eastAsia" w:ascii="宋体" w:hAnsi="宋体" w:cs="宋体"/>
                <w:szCs w:val="21"/>
              </w:rPr>
              <w:t>40分</w:t>
            </w:r>
          </w:p>
        </w:tc>
        <w:tc>
          <w:tcPr>
            <w:tcW w:w="4612" w:type="dxa"/>
            <w:vAlign w:val="center"/>
          </w:tcPr>
          <w:p>
            <w:pPr>
              <w:tabs>
                <w:tab w:val="left" w:pos="5130"/>
              </w:tabs>
              <w:adjustRightInd w:val="0"/>
              <w:snapToGrid w:val="0"/>
              <w:spacing w:line="360" w:lineRule="auto"/>
              <w:jc w:val="left"/>
            </w:pPr>
            <w:r>
              <w:rPr>
                <w:rFonts w:hint="eastAsia"/>
              </w:rPr>
              <w:t>1）价格分采用低价优先法计算，即通过资格性和符合性审查且投标价格最低的投标报价为评标基准价，其价格得分为满分40分。</w:t>
            </w:r>
          </w:p>
          <w:p>
            <w:pPr>
              <w:tabs>
                <w:tab w:val="left" w:pos="5130"/>
              </w:tabs>
              <w:adjustRightInd w:val="0"/>
              <w:snapToGrid w:val="0"/>
              <w:spacing w:line="360" w:lineRule="auto"/>
              <w:jc w:val="left"/>
            </w:pPr>
            <w:r>
              <w:rPr>
                <w:rFonts w:hint="eastAsia"/>
              </w:rPr>
              <w:t>2）其他投标人的价格分统一按照下列公式计算：</w:t>
            </w:r>
          </w:p>
          <w:p>
            <w:pPr>
              <w:tabs>
                <w:tab w:val="left" w:pos="5130"/>
              </w:tabs>
              <w:adjustRightInd w:val="0"/>
              <w:snapToGrid w:val="0"/>
              <w:spacing w:line="360" w:lineRule="auto"/>
              <w:jc w:val="left"/>
            </w:pPr>
            <w:r>
              <w:rPr>
                <w:rFonts w:hint="eastAsia"/>
              </w:rPr>
              <w:t>投标报价得分=(评标基准价／投标报价)×40</w:t>
            </w:r>
          </w:p>
          <w:p>
            <w:pPr>
              <w:tabs>
                <w:tab w:val="left" w:pos="5130"/>
              </w:tabs>
              <w:adjustRightInd w:val="0"/>
              <w:snapToGrid w:val="0"/>
              <w:spacing w:line="360" w:lineRule="auto"/>
              <w:jc w:val="left"/>
            </w:pPr>
            <w:r>
              <w:rPr>
                <w:rFonts w:hint="eastAsia"/>
              </w:rPr>
              <w:t>注：价格分计算保留小数点后二位。</w:t>
            </w:r>
          </w:p>
          <w:p>
            <w:pPr>
              <w:tabs>
                <w:tab w:val="left" w:pos="5130"/>
              </w:tabs>
              <w:adjustRightInd w:val="0"/>
              <w:snapToGrid w:val="0"/>
              <w:spacing w:line="360" w:lineRule="auto"/>
              <w:jc w:val="left"/>
            </w:pPr>
            <w:r>
              <w:rPr>
                <w:rFonts w:hint="eastAsia"/>
              </w:rPr>
              <w:t>备注：</w:t>
            </w:r>
            <w:r>
              <w:rPr>
                <w:rFonts w:hint="eastAsia" w:ascii="Calibri" w:hAnsi="Calibri" w:cs="Calibri"/>
              </w:rPr>
              <w:t>投标价超出预算价，投标无效。</w:t>
            </w:r>
          </w:p>
        </w:tc>
        <w:tc>
          <w:tcPr>
            <w:tcW w:w="1875" w:type="dxa"/>
            <w:vAlign w:val="center"/>
          </w:tcPr>
          <w:p>
            <w:pPr>
              <w:spacing w:line="360" w:lineRule="auto"/>
              <w:jc w:val="center"/>
              <w:rPr>
                <w:rFonts w:ascii="宋体" w:hAnsi="宋体" w:cs="宋体"/>
                <w:szCs w:val="21"/>
              </w:rPr>
            </w:pPr>
          </w:p>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851" w:type="dxa"/>
            <w:vMerge w:val="restart"/>
            <w:vAlign w:val="center"/>
          </w:tcPr>
          <w:p>
            <w:pPr>
              <w:spacing w:line="360" w:lineRule="auto"/>
              <w:jc w:val="center"/>
              <w:rPr>
                <w:rFonts w:ascii="宋体" w:hAnsi="宋体" w:cs="宋体"/>
                <w:szCs w:val="21"/>
              </w:rPr>
            </w:pPr>
            <w:r>
              <w:rPr>
                <w:rFonts w:hint="eastAsia" w:ascii="宋体" w:hAnsi="宋体" w:cs="宋体"/>
                <w:szCs w:val="21"/>
              </w:rPr>
              <w:t>2</w:t>
            </w:r>
          </w:p>
        </w:tc>
        <w:tc>
          <w:tcPr>
            <w:tcW w:w="1105" w:type="dxa"/>
            <w:vMerge w:val="restart"/>
            <w:vAlign w:val="center"/>
          </w:tcPr>
          <w:p>
            <w:pPr>
              <w:spacing w:line="360" w:lineRule="auto"/>
              <w:jc w:val="left"/>
              <w:rPr>
                <w:rFonts w:ascii="宋体" w:hAnsi="宋体" w:cs="宋体"/>
                <w:szCs w:val="21"/>
              </w:rPr>
            </w:pPr>
          </w:p>
          <w:p>
            <w:pPr>
              <w:spacing w:line="360" w:lineRule="auto"/>
              <w:jc w:val="left"/>
              <w:rPr>
                <w:rFonts w:ascii="宋体" w:hAnsi="宋体" w:cs="宋体"/>
                <w:szCs w:val="21"/>
              </w:rPr>
            </w:pPr>
          </w:p>
          <w:p>
            <w:pPr>
              <w:spacing w:line="360" w:lineRule="auto"/>
              <w:jc w:val="left"/>
              <w:rPr>
                <w:rFonts w:ascii="宋体" w:hAnsi="宋体" w:cs="宋体"/>
                <w:szCs w:val="21"/>
              </w:rPr>
            </w:pPr>
            <w:r>
              <w:rPr>
                <w:rFonts w:hint="eastAsia" w:ascii="宋体" w:hAnsi="宋体" w:cs="宋体"/>
                <w:szCs w:val="21"/>
              </w:rPr>
              <w:t xml:space="preserve">技术部分 </w:t>
            </w:r>
          </w:p>
        </w:tc>
        <w:tc>
          <w:tcPr>
            <w:tcW w:w="1561" w:type="dxa"/>
            <w:vAlign w:val="center"/>
          </w:tcPr>
          <w:p>
            <w:pPr>
              <w:spacing w:line="360" w:lineRule="auto"/>
              <w:jc w:val="center"/>
              <w:rPr>
                <w:rFonts w:ascii="宋体" w:hAnsi="宋体" w:cs="宋体"/>
                <w:szCs w:val="21"/>
              </w:rPr>
            </w:pPr>
            <w:r>
              <w:rPr>
                <w:rFonts w:hint="eastAsia" w:ascii="宋体" w:hAnsi="宋体" w:cs="宋体"/>
                <w:szCs w:val="21"/>
              </w:rPr>
              <w:t>技术指标</w:t>
            </w:r>
          </w:p>
          <w:p>
            <w:pPr>
              <w:spacing w:line="360" w:lineRule="auto"/>
              <w:jc w:val="center"/>
              <w:rPr>
                <w:rFonts w:ascii="宋体" w:hAnsi="宋体" w:cs="宋体"/>
                <w:szCs w:val="21"/>
              </w:rPr>
            </w:pPr>
            <w:r>
              <w:rPr>
                <w:rFonts w:hint="eastAsia" w:ascii="宋体" w:hAnsi="宋体" w:cs="宋体"/>
                <w:szCs w:val="21"/>
              </w:rPr>
              <w:t>（10分）</w:t>
            </w:r>
          </w:p>
        </w:tc>
        <w:tc>
          <w:tcPr>
            <w:tcW w:w="4612" w:type="dxa"/>
            <w:vAlign w:val="center"/>
          </w:tcPr>
          <w:p>
            <w:pPr>
              <w:spacing w:line="360" w:lineRule="auto"/>
              <w:jc w:val="left"/>
              <w:rPr>
                <w:rFonts w:ascii="宋体" w:hAnsi="宋体" w:cs="宋体"/>
                <w:color w:val="FF0000"/>
                <w:szCs w:val="21"/>
              </w:rPr>
            </w:pPr>
            <w:r>
              <w:rPr>
                <w:rFonts w:hint="eastAsia" w:ascii="宋体" w:hAnsi="宋体" w:cs="宋体"/>
                <w:szCs w:val="21"/>
              </w:rPr>
              <w:t>投标货物的技术指标或功能应全部满足或优于技术要求得10分；</w:t>
            </w:r>
            <w:bookmarkStart w:id="9" w:name="_Hlk71296848"/>
            <w:r>
              <w:rPr>
                <w:rFonts w:hint="eastAsia" w:ascii="宋体" w:hAnsi="宋体" w:cs="宋体"/>
                <w:szCs w:val="21"/>
              </w:rPr>
              <w:t>如有负偏离或存在未满足要求的技术指标或者功能按无效投标处理</w:t>
            </w:r>
            <w:bookmarkEnd w:id="9"/>
            <w:r>
              <w:rPr>
                <w:rFonts w:hint="eastAsia" w:ascii="宋体" w:hAnsi="宋体" w:cs="宋体"/>
                <w:szCs w:val="21"/>
              </w:rPr>
              <w:t>。</w:t>
            </w:r>
          </w:p>
        </w:tc>
        <w:tc>
          <w:tcPr>
            <w:tcW w:w="1875" w:type="dxa"/>
            <w:vMerge w:val="restart"/>
          </w:tcPr>
          <w:p>
            <w:pPr>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pPr>
              <w:spacing w:line="360" w:lineRule="auto"/>
              <w:jc w:val="left"/>
              <w:rPr>
                <w:rFonts w:ascii="宋体" w:hAnsi="宋体" w:cs="宋体"/>
                <w:szCs w:val="21"/>
              </w:rPr>
            </w:pPr>
          </w:p>
        </w:tc>
        <w:tc>
          <w:tcPr>
            <w:tcW w:w="1105" w:type="dxa"/>
            <w:vMerge w:val="continue"/>
            <w:vAlign w:val="center"/>
          </w:tcPr>
          <w:p>
            <w:pPr>
              <w:spacing w:line="360" w:lineRule="auto"/>
              <w:jc w:val="left"/>
              <w:rPr>
                <w:rFonts w:ascii="宋体" w:hAnsi="宋体" w:cs="宋体"/>
                <w:szCs w:val="21"/>
              </w:rPr>
            </w:pPr>
          </w:p>
        </w:tc>
        <w:tc>
          <w:tcPr>
            <w:tcW w:w="1561" w:type="dxa"/>
            <w:vAlign w:val="center"/>
          </w:tcPr>
          <w:p>
            <w:pPr>
              <w:tabs>
                <w:tab w:val="left" w:pos="5130"/>
              </w:tabs>
              <w:adjustRightInd w:val="0"/>
              <w:snapToGrid w:val="0"/>
              <w:spacing w:line="360" w:lineRule="auto"/>
              <w:jc w:val="center"/>
              <w:rPr>
                <w:rFonts w:ascii="宋体" w:hAnsi="宋体" w:cs="宋体"/>
                <w:szCs w:val="21"/>
              </w:rPr>
            </w:pPr>
            <w:r>
              <w:rPr>
                <w:rFonts w:hint="eastAsia" w:ascii="宋体" w:hAnsi="宋体" w:cs="宋体"/>
                <w:kern w:val="0"/>
                <w:szCs w:val="21"/>
                <w:lang w:bidi="ar"/>
              </w:rPr>
              <w:t>气象站标识牌、文化雕塑文化牌</w:t>
            </w:r>
            <w:r>
              <w:rPr>
                <w:rFonts w:hint="eastAsia" w:ascii="宋体" w:hAnsi="宋体" w:cs="宋体"/>
                <w:szCs w:val="21"/>
              </w:rPr>
              <w:t>方案设计创意</w:t>
            </w:r>
          </w:p>
          <w:p>
            <w:pPr>
              <w:tabs>
                <w:tab w:val="left" w:pos="5130"/>
              </w:tabs>
              <w:adjustRightInd w:val="0"/>
              <w:snapToGrid w:val="0"/>
              <w:spacing w:line="360" w:lineRule="auto"/>
              <w:jc w:val="center"/>
              <w:rPr>
                <w:rFonts w:ascii="宋体" w:hAnsi="宋体" w:cs="宋体"/>
                <w:szCs w:val="21"/>
              </w:rPr>
            </w:pPr>
            <w:r>
              <w:rPr>
                <w:rFonts w:hint="eastAsia" w:ascii="宋体" w:hAnsi="宋体" w:cs="宋体"/>
                <w:szCs w:val="21"/>
              </w:rPr>
              <w:t>（14分）</w:t>
            </w:r>
          </w:p>
        </w:tc>
        <w:tc>
          <w:tcPr>
            <w:tcW w:w="4612"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优：主题突出，构思新颖，内容与形式完美统一，得14分；</w:t>
            </w:r>
          </w:p>
          <w:p>
            <w:pPr>
              <w:adjustRightInd w:val="0"/>
              <w:snapToGrid w:val="0"/>
              <w:spacing w:line="360" w:lineRule="auto"/>
              <w:jc w:val="left"/>
              <w:rPr>
                <w:rFonts w:ascii="宋体" w:hAnsi="宋体" w:cs="宋体"/>
                <w:szCs w:val="21"/>
              </w:rPr>
            </w:pPr>
            <w:r>
              <w:rPr>
                <w:rFonts w:hint="eastAsia" w:ascii="宋体" w:hAnsi="宋体" w:cs="宋体"/>
                <w:szCs w:val="21"/>
              </w:rPr>
              <w:t>良：能表达主题，构思较新颖，内容与形式基本统一，得7分；</w:t>
            </w:r>
          </w:p>
          <w:p>
            <w:pPr>
              <w:tabs>
                <w:tab w:val="left" w:pos="5130"/>
              </w:tabs>
              <w:adjustRightInd w:val="0"/>
              <w:snapToGrid w:val="0"/>
              <w:spacing w:line="360" w:lineRule="auto"/>
              <w:jc w:val="left"/>
              <w:rPr>
                <w:rFonts w:ascii="宋体" w:hAnsi="宋体" w:cs="宋体"/>
                <w:color w:val="FF0000"/>
                <w:szCs w:val="21"/>
              </w:rPr>
            </w:pPr>
            <w:r>
              <w:rPr>
                <w:rFonts w:hint="eastAsia" w:ascii="宋体" w:hAnsi="宋体" w:cs="宋体"/>
                <w:szCs w:val="21"/>
              </w:rPr>
              <w:t>一般：主题不突出，构思单一，内容与形式脱节，得2分。</w:t>
            </w:r>
          </w:p>
        </w:tc>
        <w:tc>
          <w:tcPr>
            <w:tcW w:w="1875" w:type="dxa"/>
            <w:vMerge w:val="continue"/>
          </w:tcPr>
          <w:p>
            <w:pPr>
              <w:spacing w:line="360" w:lineRule="auto"/>
              <w:ind w:firstLine="420" w:firstLineChars="200"/>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pPr>
              <w:spacing w:line="360" w:lineRule="auto"/>
              <w:jc w:val="left"/>
              <w:rPr>
                <w:rFonts w:ascii="宋体" w:hAnsi="宋体" w:cs="宋体"/>
                <w:szCs w:val="21"/>
              </w:rPr>
            </w:pPr>
          </w:p>
        </w:tc>
        <w:tc>
          <w:tcPr>
            <w:tcW w:w="1105" w:type="dxa"/>
            <w:vMerge w:val="continue"/>
            <w:vAlign w:val="center"/>
          </w:tcPr>
          <w:p>
            <w:pPr>
              <w:spacing w:line="360" w:lineRule="auto"/>
              <w:jc w:val="left"/>
              <w:rPr>
                <w:rFonts w:ascii="宋体" w:hAnsi="宋体" w:cs="宋体"/>
                <w:szCs w:val="21"/>
              </w:rPr>
            </w:pPr>
          </w:p>
        </w:tc>
        <w:tc>
          <w:tcPr>
            <w:tcW w:w="1561" w:type="dxa"/>
            <w:vAlign w:val="center"/>
          </w:tcPr>
          <w:p>
            <w:pPr>
              <w:tabs>
                <w:tab w:val="left" w:pos="5130"/>
              </w:tabs>
              <w:adjustRightInd w:val="0"/>
              <w:snapToGrid w:val="0"/>
              <w:spacing w:line="360" w:lineRule="auto"/>
              <w:jc w:val="center"/>
              <w:rPr>
                <w:rFonts w:ascii="宋体" w:hAnsi="宋体" w:cs="宋体"/>
                <w:szCs w:val="21"/>
              </w:rPr>
            </w:pPr>
            <w:r>
              <w:rPr>
                <w:rFonts w:hint="eastAsia" w:ascii="宋体" w:hAnsi="宋体" w:cs="宋体"/>
                <w:kern w:val="0"/>
                <w:szCs w:val="21"/>
                <w:lang w:bidi="ar"/>
              </w:rPr>
              <w:t>气象站标识牌、文化雕塑文化牌</w:t>
            </w:r>
            <w:r>
              <w:rPr>
                <w:rFonts w:hint="eastAsia" w:ascii="宋体" w:hAnsi="宋体" w:cs="宋体"/>
                <w:szCs w:val="21"/>
              </w:rPr>
              <w:t>方案深化设计</w:t>
            </w:r>
          </w:p>
          <w:p>
            <w:pPr>
              <w:tabs>
                <w:tab w:val="left" w:pos="5130"/>
              </w:tabs>
              <w:adjustRightInd w:val="0"/>
              <w:snapToGrid w:val="0"/>
              <w:spacing w:line="360" w:lineRule="auto"/>
              <w:jc w:val="center"/>
              <w:rPr>
                <w:rFonts w:ascii="宋体" w:hAnsi="宋体" w:cs="宋体"/>
                <w:szCs w:val="21"/>
              </w:rPr>
            </w:pPr>
            <w:r>
              <w:rPr>
                <w:rFonts w:hint="eastAsia" w:ascii="宋体" w:hAnsi="宋体" w:cs="宋体"/>
                <w:szCs w:val="21"/>
              </w:rPr>
              <w:t>（12分）</w:t>
            </w:r>
          </w:p>
        </w:tc>
        <w:tc>
          <w:tcPr>
            <w:tcW w:w="4612"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根据方案深化设计中环境营造效果图的多角视图、精细程度，图纸深化设计以及与设备的契合程度等情况，进行综合评比打分。</w:t>
            </w:r>
          </w:p>
          <w:p>
            <w:pPr>
              <w:adjustRightInd w:val="0"/>
              <w:snapToGrid w:val="0"/>
              <w:spacing w:line="360" w:lineRule="auto"/>
              <w:jc w:val="left"/>
              <w:rPr>
                <w:rFonts w:ascii="宋体" w:hAnsi="宋体" w:cs="宋体"/>
                <w:szCs w:val="21"/>
              </w:rPr>
            </w:pPr>
            <w:r>
              <w:rPr>
                <w:rFonts w:hint="eastAsia" w:ascii="宋体" w:hAnsi="宋体" w:cs="宋体"/>
                <w:szCs w:val="21"/>
              </w:rPr>
              <w:t>优：得12分；</w:t>
            </w:r>
          </w:p>
          <w:p>
            <w:pPr>
              <w:adjustRightInd w:val="0"/>
              <w:snapToGrid w:val="0"/>
              <w:spacing w:line="360" w:lineRule="auto"/>
              <w:jc w:val="left"/>
              <w:rPr>
                <w:rFonts w:ascii="宋体" w:hAnsi="宋体" w:cs="宋体"/>
                <w:szCs w:val="21"/>
              </w:rPr>
            </w:pPr>
            <w:r>
              <w:rPr>
                <w:rFonts w:hint="eastAsia" w:ascii="宋体" w:hAnsi="宋体" w:cs="宋体"/>
                <w:szCs w:val="21"/>
              </w:rPr>
              <w:t>良：得6分；</w:t>
            </w:r>
          </w:p>
          <w:p>
            <w:pPr>
              <w:adjustRightInd w:val="0"/>
              <w:snapToGrid w:val="0"/>
              <w:spacing w:line="360" w:lineRule="auto"/>
              <w:jc w:val="left"/>
              <w:rPr>
                <w:rFonts w:ascii="宋体" w:hAnsi="宋体" w:cs="宋体"/>
                <w:color w:val="FF0000"/>
                <w:szCs w:val="21"/>
              </w:rPr>
            </w:pPr>
            <w:r>
              <w:rPr>
                <w:rFonts w:hint="eastAsia" w:ascii="宋体" w:hAnsi="宋体" w:cs="宋体"/>
                <w:szCs w:val="21"/>
              </w:rPr>
              <w:t>一般：得2分。</w:t>
            </w:r>
          </w:p>
        </w:tc>
        <w:tc>
          <w:tcPr>
            <w:tcW w:w="1875" w:type="dxa"/>
          </w:tcPr>
          <w:p>
            <w:pPr>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851" w:type="dxa"/>
            <w:vMerge w:val="continue"/>
            <w:vAlign w:val="center"/>
          </w:tcPr>
          <w:p>
            <w:pPr>
              <w:spacing w:line="360" w:lineRule="auto"/>
              <w:jc w:val="left"/>
              <w:rPr>
                <w:rFonts w:ascii="宋体" w:hAnsi="宋体" w:cs="宋体"/>
                <w:szCs w:val="21"/>
              </w:rPr>
            </w:pPr>
          </w:p>
        </w:tc>
        <w:tc>
          <w:tcPr>
            <w:tcW w:w="1105" w:type="dxa"/>
            <w:vMerge w:val="continue"/>
            <w:vAlign w:val="center"/>
          </w:tcPr>
          <w:p>
            <w:pPr>
              <w:spacing w:line="360" w:lineRule="auto"/>
              <w:jc w:val="left"/>
              <w:rPr>
                <w:rFonts w:ascii="宋体" w:hAnsi="宋体" w:cs="宋体"/>
                <w:szCs w:val="21"/>
              </w:rPr>
            </w:pPr>
          </w:p>
        </w:tc>
        <w:tc>
          <w:tcPr>
            <w:tcW w:w="1561" w:type="dxa"/>
            <w:vMerge w:val="restart"/>
            <w:vAlign w:val="center"/>
          </w:tcPr>
          <w:p>
            <w:pPr>
              <w:spacing w:line="360" w:lineRule="auto"/>
              <w:jc w:val="center"/>
              <w:rPr>
                <w:rFonts w:ascii="宋体" w:hAnsi="宋体" w:cs="宋体"/>
                <w:szCs w:val="21"/>
              </w:rPr>
            </w:pPr>
            <w:r>
              <w:rPr>
                <w:rFonts w:hint="eastAsia" w:ascii="宋体" w:hAnsi="宋体" w:cs="宋体"/>
                <w:szCs w:val="21"/>
              </w:rPr>
              <w:t>售后服务方案 (6分）</w:t>
            </w:r>
          </w:p>
        </w:tc>
        <w:tc>
          <w:tcPr>
            <w:tcW w:w="4612" w:type="dxa"/>
            <w:vAlign w:val="center"/>
          </w:tcPr>
          <w:p>
            <w:pPr>
              <w:spacing w:line="360" w:lineRule="auto"/>
              <w:jc w:val="left"/>
              <w:rPr>
                <w:rFonts w:ascii="宋体" w:hAnsi="宋体" w:cs="宋体"/>
                <w:szCs w:val="21"/>
              </w:rPr>
            </w:pPr>
            <w:r>
              <w:rPr>
                <w:rFonts w:hint="eastAsia" w:ascii="宋体" w:hAnsi="宋体" w:cs="宋体"/>
                <w:szCs w:val="21"/>
              </w:rPr>
              <w:t>1.针对质量保证期内的售后服务，在满足招标文件的基础上，供应商提供了完整详细的方案且针对性强，售后服务人员配置齐全，专业对口得3分；供应商提供了简单通用的方案，售后服务人员配置较齐全，专业较对口得2分；供应商提供的方案有缺陷，得0.5分；未提供不得分。</w:t>
            </w:r>
          </w:p>
        </w:tc>
        <w:tc>
          <w:tcPr>
            <w:tcW w:w="1875" w:type="dxa"/>
          </w:tcPr>
          <w:p>
            <w:pPr>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51" w:type="dxa"/>
            <w:vMerge w:val="continue"/>
            <w:vAlign w:val="center"/>
          </w:tcPr>
          <w:p>
            <w:pPr>
              <w:spacing w:line="360" w:lineRule="auto"/>
              <w:jc w:val="left"/>
              <w:rPr>
                <w:rFonts w:ascii="宋体" w:hAnsi="宋体" w:cs="宋体"/>
                <w:szCs w:val="21"/>
              </w:rPr>
            </w:pPr>
          </w:p>
        </w:tc>
        <w:tc>
          <w:tcPr>
            <w:tcW w:w="1105" w:type="dxa"/>
            <w:vMerge w:val="continue"/>
            <w:vAlign w:val="center"/>
          </w:tcPr>
          <w:p>
            <w:pPr>
              <w:spacing w:line="360" w:lineRule="auto"/>
              <w:jc w:val="left"/>
              <w:rPr>
                <w:rFonts w:ascii="宋体" w:hAnsi="宋体" w:cs="宋体"/>
                <w:szCs w:val="21"/>
              </w:rPr>
            </w:pPr>
          </w:p>
        </w:tc>
        <w:tc>
          <w:tcPr>
            <w:tcW w:w="1561" w:type="dxa"/>
            <w:vMerge w:val="continue"/>
            <w:vAlign w:val="center"/>
          </w:tcPr>
          <w:p>
            <w:pPr>
              <w:spacing w:line="360" w:lineRule="auto"/>
              <w:jc w:val="left"/>
              <w:rPr>
                <w:rFonts w:ascii="宋体" w:hAnsi="宋体" w:cs="宋体"/>
                <w:szCs w:val="21"/>
              </w:rPr>
            </w:pPr>
          </w:p>
        </w:tc>
        <w:tc>
          <w:tcPr>
            <w:tcW w:w="4612" w:type="dxa"/>
            <w:vAlign w:val="center"/>
          </w:tcPr>
          <w:p>
            <w:pPr>
              <w:spacing w:line="360" w:lineRule="auto"/>
              <w:jc w:val="left"/>
              <w:rPr>
                <w:rFonts w:ascii="宋体" w:hAnsi="宋体" w:cs="宋体"/>
                <w:szCs w:val="21"/>
              </w:rPr>
            </w:pPr>
            <w:r>
              <w:rPr>
                <w:rFonts w:hint="eastAsia" w:ascii="宋体" w:hAnsi="宋体" w:cs="宋体"/>
                <w:szCs w:val="21"/>
              </w:rPr>
              <w:t>2.针对质量保证期外的售后服务，在满足招标文件的基础上，供应商提供了完整详细的方案、针对性强，提供常用的、容易损坏的完整的备品备件清单且价格合理，得3分；供应商提供了简单通用的方案，提供备品备件的清单且价格合理，得2分；供应商提供的方案有缺陷，提供备品备件的清单且价 格较合理，得0.5分；未提供不得分。</w:t>
            </w:r>
          </w:p>
        </w:tc>
        <w:tc>
          <w:tcPr>
            <w:tcW w:w="1875" w:type="dxa"/>
          </w:tcPr>
          <w:p>
            <w:pPr>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51" w:type="dxa"/>
            <w:vMerge w:val="continue"/>
            <w:vAlign w:val="center"/>
          </w:tcPr>
          <w:p>
            <w:pPr>
              <w:spacing w:line="360" w:lineRule="auto"/>
              <w:jc w:val="left"/>
              <w:rPr>
                <w:rFonts w:ascii="宋体" w:hAnsi="宋体" w:cs="宋体"/>
                <w:szCs w:val="21"/>
              </w:rPr>
            </w:pPr>
          </w:p>
        </w:tc>
        <w:tc>
          <w:tcPr>
            <w:tcW w:w="1105" w:type="dxa"/>
            <w:vMerge w:val="continue"/>
            <w:vAlign w:val="center"/>
          </w:tcPr>
          <w:p>
            <w:pPr>
              <w:spacing w:line="360" w:lineRule="auto"/>
              <w:jc w:val="left"/>
              <w:rPr>
                <w:rFonts w:ascii="宋体" w:hAnsi="宋体" w:cs="宋体"/>
                <w:szCs w:val="21"/>
              </w:rPr>
            </w:pPr>
          </w:p>
        </w:tc>
        <w:tc>
          <w:tcPr>
            <w:tcW w:w="1561" w:type="dxa"/>
            <w:vAlign w:val="center"/>
          </w:tcPr>
          <w:p>
            <w:pPr>
              <w:tabs>
                <w:tab w:val="left" w:pos="5130"/>
              </w:tabs>
              <w:adjustRightInd w:val="0"/>
              <w:snapToGrid w:val="0"/>
              <w:spacing w:line="360" w:lineRule="auto"/>
              <w:jc w:val="center"/>
              <w:rPr>
                <w:rFonts w:ascii="宋体" w:hAnsi="宋体" w:cs="宋体"/>
                <w:szCs w:val="21"/>
              </w:rPr>
            </w:pPr>
            <w:r>
              <w:rPr>
                <w:rFonts w:hint="eastAsia" w:ascii="宋体" w:hAnsi="宋体" w:cs="宋体"/>
                <w:szCs w:val="21"/>
              </w:rPr>
              <w:t>资质证书</w:t>
            </w:r>
          </w:p>
          <w:p>
            <w:pPr>
              <w:tabs>
                <w:tab w:val="left" w:pos="5130"/>
              </w:tabs>
              <w:adjustRightInd w:val="0"/>
              <w:snapToGrid w:val="0"/>
              <w:spacing w:line="360" w:lineRule="auto"/>
              <w:jc w:val="center"/>
              <w:rPr>
                <w:rFonts w:ascii="宋体" w:hAnsi="宋体" w:cs="宋体"/>
                <w:szCs w:val="21"/>
              </w:rPr>
            </w:pPr>
            <w:r>
              <w:rPr>
                <w:rFonts w:hint="eastAsia" w:ascii="宋体" w:hAnsi="宋体" w:cs="宋体"/>
                <w:szCs w:val="21"/>
              </w:rPr>
              <w:t>（6分）</w:t>
            </w:r>
          </w:p>
        </w:tc>
        <w:tc>
          <w:tcPr>
            <w:tcW w:w="4612" w:type="dxa"/>
            <w:vAlign w:val="center"/>
          </w:tcPr>
          <w:p>
            <w:pPr>
              <w:autoSpaceDE w:val="0"/>
              <w:autoSpaceDN w:val="0"/>
              <w:spacing w:line="400" w:lineRule="exact"/>
              <w:jc w:val="left"/>
              <w:rPr>
                <w:rFonts w:ascii="宋体" w:hAnsi="宋体" w:cs="宋体"/>
                <w:color w:val="FF0000"/>
                <w:szCs w:val="21"/>
              </w:rPr>
            </w:pPr>
            <w:r>
              <w:rPr>
                <w:rFonts w:hint="eastAsia" w:ascii="宋体" w:hAnsi="宋体" w:cs="宋体"/>
                <w:szCs w:val="21"/>
                <w:highlight w:val="none"/>
              </w:rPr>
              <w:t>1、投标人具有气象科普类专利或软件著作权证书的，每具有一个，得1分，满分6分（提供复印件加盖投标人公章）。</w:t>
            </w:r>
          </w:p>
        </w:tc>
        <w:tc>
          <w:tcPr>
            <w:tcW w:w="1875" w:type="dxa"/>
          </w:tcPr>
          <w:p>
            <w:pPr>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851" w:type="dxa"/>
            <w:vMerge w:val="restart"/>
            <w:vAlign w:val="center"/>
          </w:tcPr>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3</w:t>
            </w:r>
          </w:p>
        </w:tc>
        <w:tc>
          <w:tcPr>
            <w:tcW w:w="1105" w:type="dxa"/>
            <w:vMerge w:val="restart"/>
            <w:vAlign w:val="center"/>
          </w:tcPr>
          <w:p>
            <w:pPr>
              <w:spacing w:line="360" w:lineRule="auto"/>
              <w:jc w:val="center"/>
              <w:rPr>
                <w:rFonts w:ascii="宋体" w:hAnsi="宋体" w:cs="宋体"/>
                <w:szCs w:val="21"/>
              </w:rPr>
            </w:pPr>
            <w:r>
              <w:rPr>
                <w:rFonts w:hint="eastAsia" w:ascii="宋体" w:hAnsi="宋体" w:cs="宋体"/>
                <w:szCs w:val="21"/>
              </w:rPr>
              <w:t xml:space="preserve">商务部分 </w:t>
            </w:r>
          </w:p>
        </w:tc>
        <w:tc>
          <w:tcPr>
            <w:tcW w:w="1561" w:type="dxa"/>
            <w:vAlign w:val="center"/>
          </w:tcPr>
          <w:p>
            <w:pPr>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业绩(8分）</w:t>
            </w:r>
          </w:p>
        </w:tc>
        <w:tc>
          <w:tcPr>
            <w:tcW w:w="4612" w:type="dxa"/>
            <w:vAlign w:val="center"/>
          </w:tcPr>
          <w:p>
            <w:pPr>
              <w:spacing w:line="360" w:lineRule="auto"/>
              <w:jc w:val="left"/>
              <w:rPr>
                <w:rFonts w:ascii="宋体" w:hAnsi="宋体" w:cs="宋体"/>
                <w:b/>
                <w:bCs/>
                <w:szCs w:val="21"/>
              </w:rPr>
            </w:pPr>
            <w:r>
              <w:rPr>
                <w:rFonts w:hint="eastAsia" w:ascii="宋体" w:hAnsi="宋体" w:cs="宋体"/>
                <w:szCs w:val="21"/>
              </w:rPr>
              <w:t>响应人自2018年1月1日以来，签订过气象科普类的供货合同及协议，每提供1个得2分，满分8分。</w:t>
            </w:r>
            <w:r>
              <w:rPr>
                <w:rFonts w:hint="eastAsia" w:ascii="宋体" w:hAnsi="宋体" w:cs="宋体"/>
                <w:b/>
                <w:bCs/>
                <w:szCs w:val="21"/>
              </w:rPr>
              <w:t>(</w:t>
            </w:r>
            <w:r>
              <w:rPr>
                <w:rFonts w:hint="eastAsia" w:ascii="宋体" w:hAnsi="宋体" w:cs="宋体"/>
                <w:b/>
                <w:bCs/>
                <w:szCs w:val="21"/>
                <w:highlight w:val="none"/>
              </w:rPr>
              <w:t>提供合同复印件并加盖投</w:t>
            </w:r>
            <w:r>
              <w:rPr>
                <w:rFonts w:hint="eastAsia" w:ascii="宋体" w:hAnsi="宋体" w:cs="宋体"/>
                <w:b/>
                <w:bCs/>
                <w:szCs w:val="21"/>
              </w:rPr>
              <w:t>标人公章)</w:t>
            </w:r>
          </w:p>
        </w:tc>
        <w:tc>
          <w:tcPr>
            <w:tcW w:w="1875" w:type="dxa"/>
          </w:tcPr>
          <w:p>
            <w:pPr>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pPr>
              <w:spacing w:line="360" w:lineRule="auto"/>
              <w:jc w:val="center"/>
              <w:rPr>
                <w:rFonts w:ascii="宋体" w:hAnsi="宋体" w:cs="宋体"/>
                <w:szCs w:val="21"/>
              </w:rPr>
            </w:pPr>
          </w:p>
        </w:tc>
        <w:tc>
          <w:tcPr>
            <w:tcW w:w="1105" w:type="dxa"/>
            <w:vMerge w:val="continue"/>
            <w:vAlign w:val="center"/>
          </w:tcPr>
          <w:p>
            <w:pPr>
              <w:spacing w:line="360" w:lineRule="auto"/>
              <w:jc w:val="center"/>
              <w:rPr>
                <w:rFonts w:ascii="宋体" w:hAnsi="宋体" w:cs="宋体"/>
                <w:szCs w:val="21"/>
              </w:rPr>
            </w:pPr>
          </w:p>
        </w:tc>
        <w:tc>
          <w:tcPr>
            <w:tcW w:w="1561" w:type="dxa"/>
            <w:vAlign w:val="center"/>
          </w:tcPr>
          <w:p>
            <w:pPr>
              <w:spacing w:line="360" w:lineRule="auto"/>
              <w:jc w:val="center"/>
              <w:rPr>
                <w:rFonts w:ascii="宋体" w:hAnsi="宋体" w:cs="宋体"/>
                <w:szCs w:val="21"/>
              </w:rPr>
            </w:pPr>
            <w:r>
              <w:rPr>
                <w:rFonts w:hint="eastAsia" w:ascii="宋体" w:hAnsi="宋体" w:cs="宋体"/>
                <w:szCs w:val="21"/>
              </w:rPr>
              <w:t>免费质量保证期(2分)</w:t>
            </w:r>
          </w:p>
        </w:tc>
        <w:tc>
          <w:tcPr>
            <w:tcW w:w="4612" w:type="dxa"/>
            <w:vAlign w:val="center"/>
          </w:tcPr>
          <w:p>
            <w:pPr>
              <w:spacing w:line="360" w:lineRule="auto"/>
              <w:jc w:val="left"/>
              <w:rPr>
                <w:rFonts w:ascii="宋体" w:hAnsi="宋体" w:cs="宋体"/>
                <w:szCs w:val="21"/>
              </w:rPr>
            </w:pPr>
            <w:r>
              <w:rPr>
                <w:rFonts w:hint="eastAsia" w:ascii="宋体" w:hAnsi="宋体" w:cs="宋体"/>
                <w:szCs w:val="21"/>
              </w:rPr>
              <w:t>质保期应至少满足招标文件确定的一年质保要求。若质保两年，</w:t>
            </w:r>
            <w:r>
              <w:rPr>
                <w:rFonts w:hint="eastAsia" w:ascii="宋体" w:hAnsi="宋体" w:cs="宋体"/>
                <w:szCs w:val="21"/>
                <w:highlight w:val="none"/>
              </w:rPr>
              <w:t>得2分（提供承诺，投标人自拟，加盖公章）。</w:t>
            </w:r>
          </w:p>
        </w:tc>
        <w:tc>
          <w:tcPr>
            <w:tcW w:w="1875" w:type="dxa"/>
          </w:tcPr>
          <w:p>
            <w:pPr>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auto"/>
              <w:jc w:val="center"/>
              <w:rPr>
                <w:rFonts w:ascii="宋体" w:hAnsi="宋体" w:cs="宋体"/>
                <w:szCs w:val="21"/>
              </w:rPr>
            </w:pPr>
            <w:r>
              <w:rPr>
                <w:rFonts w:hint="eastAsia" w:ascii="宋体" w:hAnsi="宋体" w:cs="宋体"/>
                <w:szCs w:val="21"/>
              </w:rPr>
              <w:t>4</w:t>
            </w:r>
          </w:p>
        </w:tc>
        <w:tc>
          <w:tcPr>
            <w:tcW w:w="1105" w:type="dxa"/>
          </w:tcPr>
          <w:p>
            <w:pPr>
              <w:spacing w:line="360" w:lineRule="auto"/>
              <w:jc w:val="center"/>
              <w:rPr>
                <w:rFonts w:ascii="宋体" w:hAnsi="宋体" w:cs="宋体"/>
                <w:szCs w:val="21"/>
              </w:rPr>
            </w:pPr>
            <w:r>
              <w:rPr>
                <w:rFonts w:hint="eastAsia" w:ascii="宋体" w:hAnsi="宋体" w:cs="宋体"/>
                <w:szCs w:val="21"/>
              </w:rPr>
              <w:t>投标文件制作</w:t>
            </w:r>
          </w:p>
        </w:tc>
        <w:tc>
          <w:tcPr>
            <w:tcW w:w="1561" w:type="dxa"/>
            <w:vAlign w:val="center"/>
          </w:tcPr>
          <w:p>
            <w:pPr>
              <w:spacing w:line="360" w:lineRule="auto"/>
              <w:jc w:val="center"/>
              <w:rPr>
                <w:rFonts w:ascii="宋体" w:hAnsi="宋体" w:cs="宋体"/>
                <w:szCs w:val="21"/>
              </w:rPr>
            </w:pPr>
            <w:r>
              <w:rPr>
                <w:rFonts w:hint="eastAsia" w:ascii="宋体" w:hAnsi="宋体" w:cs="宋体"/>
                <w:szCs w:val="21"/>
              </w:rPr>
              <w:t>2分</w:t>
            </w:r>
          </w:p>
        </w:tc>
        <w:tc>
          <w:tcPr>
            <w:tcW w:w="4612" w:type="dxa"/>
          </w:tcPr>
          <w:p>
            <w:pPr>
              <w:spacing w:line="360" w:lineRule="auto"/>
              <w:jc w:val="left"/>
              <w:rPr>
                <w:rFonts w:ascii="宋体" w:hAnsi="宋体" w:cs="宋体"/>
                <w:szCs w:val="21"/>
              </w:rPr>
            </w:pPr>
            <w:r>
              <w:rPr>
                <w:rFonts w:hint="eastAsia" w:ascii="宋体" w:hAnsi="宋体" w:cs="宋体"/>
                <w:szCs w:val="21"/>
              </w:rPr>
              <w:t>投标文件便于评审，投标文件目录、页码齐全得1分；目录与页码能准确对应得1分。</w:t>
            </w:r>
          </w:p>
        </w:tc>
        <w:tc>
          <w:tcPr>
            <w:tcW w:w="1875" w:type="dxa"/>
          </w:tcPr>
          <w:p>
            <w:pPr>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gridSpan w:val="2"/>
          </w:tcPr>
          <w:p>
            <w:pPr>
              <w:spacing w:line="360" w:lineRule="auto"/>
              <w:jc w:val="center"/>
              <w:rPr>
                <w:rFonts w:ascii="宋体" w:hAnsi="宋体" w:cs="宋体"/>
                <w:szCs w:val="21"/>
              </w:rPr>
            </w:pPr>
            <w:r>
              <w:rPr>
                <w:rFonts w:hint="eastAsia" w:ascii="宋体" w:hAnsi="宋体" w:cs="宋体"/>
                <w:szCs w:val="21"/>
              </w:rPr>
              <w:t>总计</w:t>
            </w:r>
          </w:p>
        </w:tc>
        <w:tc>
          <w:tcPr>
            <w:tcW w:w="6173" w:type="dxa"/>
            <w:gridSpan w:val="2"/>
          </w:tcPr>
          <w:p>
            <w:pPr>
              <w:spacing w:line="360" w:lineRule="auto"/>
              <w:jc w:val="left"/>
              <w:rPr>
                <w:rFonts w:ascii="宋体" w:hAnsi="宋体" w:cs="宋体"/>
                <w:szCs w:val="21"/>
              </w:rPr>
            </w:pPr>
            <w:r>
              <w:rPr>
                <w:rFonts w:hint="eastAsia" w:ascii="宋体" w:hAnsi="宋体" w:cs="宋体"/>
                <w:szCs w:val="21"/>
              </w:rPr>
              <w:t>100分</w:t>
            </w:r>
          </w:p>
        </w:tc>
        <w:tc>
          <w:tcPr>
            <w:tcW w:w="1875" w:type="dxa"/>
          </w:tcPr>
          <w:p>
            <w:pPr>
              <w:spacing w:line="360" w:lineRule="auto"/>
              <w:jc w:val="left"/>
              <w:rPr>
                <w:rFonts w:ascii="宋体" w:hAnsi="宋体" w:cs="宋体"/>
                <w:szCs w:val="21"/>
              </w:rPr>
            </w:pPr>
          </w:p>
        </w:tc>
      </w:tr>
    </w:tbl>
    <w:p>
      <w:pPr>
        <w:pStyle w:val="2"/>
      </w:pPr>
    </w:p>
    <w:p>
      <w:pPr>
        <w:pStyle w:val="2"/>
      </w:pPr>
    </w:p>
    <w:p>
      <w:pPr>
        <w:rPr>
          <w:rFonts w:ascii="宋体"/>
          <w:b/>
          <w:bCs/>
          <w:sz w:val="28"/>
          <w:szCs w:val="28"/>
        </w:rPr>
      </w:pPr>
      <w:r>
        <w:rPr>
          <w:rFonts w:hint="eastAsia" w:ascii="宋体"/>
          <w:b/>
          <w:bCs/>
          <w:sz w:val="28"/>
          <w:szCs w:val="28"/>
        </w:rPr>
        <w:t>（本部分内容由南京信息工程大学学生工作处提供并负责）</w:t>
      </w:r>
    </w:p>
    <w:p>
      <w:pPr>
        <w:pStyle w:val="2"/>
      </w:pPr>
    </w:p>
    <w:p>
      <w:pPr>
        <w:pStyle w:val="2"/>
      </w:pPr>
    </w:p>
    <w:p>
      <w:pPr>
        <w:pStyle w:val="2"/>
      </w:pPr>
    </w:p>
    <w:p>
      <w:pPr>
        <w:pStyle w:val="2"/>
      </w:pPr>
    </w:p>
    <w:p>
      <w:pPr>
        <w:pStyle w:val="2"/>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r>
        <w:rPr>
          <w:rFonts w:hint="eastAsia"/>
          <w:b/>
          <w:sz w:val="28"/>
          <w:szCs w:val="28"/>
        </w:rPr>
        <w:t>附件</w:t>
      </w:r>
      <w:r>
        <w:rPr>
          <w:b/>
          <w:sz w:val="28"/>
          <w:szCs w:val="28"/>
        </w:rPr>
        <w:t>6</w:t>
      </w:r>
      <w:r>
        <w:rPr>
          <w:rFonts w:hint="eastAsia"/>
          <w:b/>
          <w:sz w:val="28"/>
          <w:szCs w:val="28"/>
        </w:rPr>
        <w:t>：</w:t>
      </w:r>
    </w:p>
    <w:p>
      <w:pPr>
        <w:adjustRightInd w:val="0"/>
        <w:snapToGrid w:val="0"/>
        <w:spacing w:before="156" w:beforeLines="50" w:after="156" w:afterLines="50" w:line="360" w:lineRule="auto"/>
        <w:jc w:val="center"/>
        <w:outlineLvl w:val="0"/>
        <w:rPr>
          <w:rFonts w:ascii="黑体" w:hAnsi="黑体" w:eastAsia="黑体"/>
          <w:b/>
          <w:bCs/>
          <w:sz w:val="34"/>
        </w:rPr>
      </w:pPr>
      <w:r>
        <w:rPr>
          <w:rFonts w:hint="eastAsia" w:ascii="黑体" w:hAnsi="黑体" w:eastAsia="黑体"/>
          <w:b/>
          <w:sz w:val="34"/>
        </w:rPr>
        <w:t>采购合同</w:t>
      </w:r>
    </w:p>
    <w:p>
      <w:pPr>
        <w:pStyle w:val="11"/>
        <w:adjustRightInd w:val="0"/>
        <w:snapToGrid w:val="0"/>
        <w:spacing w:before="120" w:after="120" w:line="360" w:lineRule="auto"/>
        <w:ind w:firstLine="658"/>
        <w:rPr>
          <w:rFonts w:hAnsi="宋体"/>
          <w:sz w:val="24"/>
          <w:szCs w:val="24"/>
        </w:rPr>
      </w:pPr>
      <w:r>
        <w:rPr>
          <w:rFonts w:hint="eastAsia" w:hAnsi="宋体"/>
          <w:sz w:val="24"/>
          <w:szCs w:val="24"/>
        </w:rPr>
        <w:t xml:space="preserve">（本文本为参考范本，本合同内容条款在正式签署前可具体补充细化，但已经明确的条款不得进行实质性变更，最终合同以采购人审查通过的版本为准） </w:t>
      </w:r>
    </w:p>
    <w:p>
      <w:pPr>
        <w:pStyle w:val="11"/>
        <w:adjustRightInd w:val="0"/>
        <w:snapToGrid w:val="0"/>
        <w:spacing w:before="120" w:after="120" w:line="360" w:lineRule="auto"/>
        <w:ind w:firstLine="658"/>
        <w:rPr>
          <w:rFonts w:hAnsi="宋体"/>
          <w:sz w:val="24"/>
          <w:szCs w:val="24"/>
        </w:rPr>
      </w:pPr>
      <w:r>
        <w:rPr>
          <w:rFonts w:hint="eastAsia" w:hAnsi="宋体"/>
          <w:sz w:val="24"/>
          <w:szCs w:val="24"/>
        </w:rPr>
        <w:t>项目名称：</w:t>
      </w:r>
    </w:p>
    <w:p>
      <w:pPr>
        <w:pStyle w:val="11"/>
        <w:adjustRightInd w:val="0"/>
        <w:snapToGrid w:val="0"/>
        <w:spacing w:before="120" w:after="120" w:line="360" w:lineRule="auto"/>
        <w:ind w:firstLine="658"/>
        <w:rPr>
          <w:rFonts w:hAnsi="宋体"/>
          <w:sz w:val="24"/>
          <w:szCs w:val="24"/>
        </w:rPr>
      </w:pPr>
      <w:r>
        <w:rPr>
          <w:rFonts w:hint="eastAsia" w:hAnsi="宋体"/>
          <w:sz w:val="24"/>
          <w:szCs w:val="24"/>
        </w:rPr>
        <w:t>项目编号：</w:t>
      </w:r>
    </w:p>
    <w:p>
      <w:pPr>
        <w:pStyle w:val="11"/>
        <w:adjustRightInd w:val="0"/>
        <w:snapToGrid w:val="0"/>
        <w:spacing w:before="120" w:after="120" w:line="360" w:lineRule="auto"/>
        <w:ind w:firstLine="658"/>
        <w:rPr>
          <w:rFonts w:hAnsi="宋体"/>
          <w:sz w:val="24"/>
          <w:szCs w:val="24"/>
          <w:u w:val="single"/>
        </w:rPr>
      </w:pPr>
      <w:r>
        <w:rPr>
          <w:rFonts w:hint="eastAsia" w:hAnsi="宋体"/>
          <w:sz w:val="24"/>
          <w:szCs w:val="24"/>
        </w:rPr>
        <w:t>甲方：（买方）</w:t>
      </w:r>
      <w:r>
        <w:rPr>
          <w:rFonts w:hAnsi="宋体"/>
          <w:sz w:val="24"/>
          <w:szCs w:val="24"/>
        </w:rPr>
        <w:t>__________________</w:t>
      </w:r>
    </w:p>
    <w:p>
      <w:pPr>
        <w:pStyle w:val="11"/>
        <w:adjustRightInd w:val="0"/>
        <w:snapToGrid w:val="0"/>
        <w:spacing w:before="120" w:after="120" w:line="360" w:lineRule="auto"/>
        <w:ind w:firstLine="658"/>
        <w:rPr>
          <w:rFonts w:hAnsi="宋体"/>
          <w:sz w:val="24"/>
          <w:szCs w:val="24"/>
        </w:rPr>
      </w:pPr>
      <w:r>
        <w:rPr>
          <w:rFonts w:hint="eastAsia" w:hAnsi="宋体"/>
          <w:sz w:val="24"/>
          <w:szCs w:val="24"/>
        </w:rPr>
        <w:t>乙方：（卖方）</w:t>
      </w:r>
      <w:r>
        <w:rPr>
          <w:rFonts w:hAnsi="宋体"/>
          <w:sz w:val="24"/>
          <w:szCs w:val="24"/>
        </w:rPr>
        <w:t>__________________</w:t>
      </w:r>
    </w:p>
    <w:p>
      <w:pPr>
        <w:pStyle w:val="11"/>
        <w:adjustRightInd w:val="0"/>
        <w:snapToGrid w:val="0"/>
        <w:spacing w:before="120" w:after="120" w:line="360" w:lineRule="auto"/>
        <w:ind w:firstLine="658"/>
        <w:rPr>
          <w:rFonts w:hAnsi="宋体"/>
          <w:b/>
          <w:sz w:val="24"/>
          <w:szCs w:val="24"/>
        </w:rPr>
      </w:pPr>
      <w:r>
        <w:rPr>
          <w:rFonts w:hint="eastAsia" w:hAnsi="宋体"/>
          <w:sz w:val="24"/>
          <w:szCs w:val="24"/>
        </w:rPr>
        <w:t>甲、乙双方根据甲方项目采购谈判的结果，签署本合同。</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一、货物内容</w:t>
      </w:r>
    </w:p>
    <w:tbl>
      <w:tblPr>
        <w:tblStyle w:val="20"/>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rPr>
            </w:pPr>
            <w:r>
              <w:rPr>
                <w:rFonts w:hint="eastAsia" w:ascii="宋体" w:hAnsi="宋体"/>
                <w:b/>
                <w:sz w:val="24"/>
              </w:rPr>
              <w:t>分包号</w:t>
            </w:r>
          </w:p>
        </w:tc>
        <w:tc>
          <w:tcPr>
            <w:tcW w:w="1165" w:type="dxa"/>
            <w:vAlign w:val="center"/>
          </w:tcPr>
          <w:p>
            <w:pPr>
              <w:spacing w:line="360" w:lineRule="auto"/>
              <w:jc w:val="center"/>
              <w:rPr>
                <w:rFonts w:ascii="宋体"/>
                <w:b/>
                <w:sz w:val="24"/>
              </w:rPr>
            </w:pPr>
            <w:r>
              <w:rPr>
                <w:rFonts w:hint="eastAsia" w:ascii="宋体" w:hAnsi="宋体"/>
                <w:b/>
                <w:sz w:val="24"/>
              </w:rPr>
              <w:t>货物</w:t>
            </w:r>
          </w:p>
          <w:p>
            <w:pPr>
              <w:spacing w:line="360" w:lineRule="auto"/>
              <w:jc w:val="center"/>
              <w:rPr>
                <w:rFonts w:ascii="宋体"/>
                <w:b/>
                <w:sz w:val="24"/>
              </w:rPr>
            </w:pPr>
            <w:r>
              <w:rPr>
                <w:rFonts w:hint="eastAsia" w:ascii="宋体" w:hAnsi="宋体"/>
                <w:b/>
                <w:sz w:val="24"/>
              </w:rPr>
              <w:t>名称</w:t>
            </w:r>
          </w:p>
        </w:tc>
        <w:tc>
          <w:tcPr>
            <w:tcW w:w="1115" w:type="dxa"/>
            <w:vAlign w:val="center"/>
          </w:tcPr>
          <w:p>
            <w:pPr>
              <w:spacing w:line="360" w:lineRule="auto"/>
              <w:jc w:val="center"/>
              <w:rPr>
                <w:rFonts w:ascii="宋体"/>
                <w:b/>
                <w:sz w:val="24"/>
              </w:rPr>
            </w:pPr>
            <w:r>
              <w:rPr>
                <w:rFonts w:hint="eastAsia" w:ascii="宋体" w:hAnsi="宋体"/>
                <w:b/>
                <w:sz w:val="24"/>
              </w:rPr>
              <w:t>型号</w:t>
            </w:r>
            <w:r>
              <w:rPr>
                <w:rFonts w:ascii="宋体" w:hAnsi="宋体"/>
                <w:b/>
                <w:sz w:val="24"/>
              </w:rPr>
              <w:t>/</w:t>
            </w:r>
          </w:p>
          <w:p>
            <w:pPr>
              <w:spacing w:line="360" w:lineRule="auto"/>
              <w:jc w:val="center"/>
              <w:rPr>
                <w:rFonts w:ascii="宋体"/>
                <w:b/>
                <w:sz w:val="24"/>
              </w:rPr>
            </w:pPr>
            <w:r>
              <w:rPr>
                <w:rFonts w:hint="eastAsia" w:ascii="宋体" w:hAnsi="宋体"/>
                <w:b/>
                <w:sz w:val="24"/>
              </w:rPr>
              <w:t>规格</w:t>
            </w:r>
          </w:p>
        </w:tc>
        <w:tc>
          <w:tcPr>
            <w:tcW w:w="1160" w:type="dxa"/>
            <w:vAlign w:val="center"/>
          </w:tcPr>
          <w:p>
            <w:pPr>
              <w:spacing w:line="360" w:lineRule="auto"/>
              <w:jc w:val="center"/>
              <w:rPr>
                <w:rFonts w:ascii="宋体"/>
                <w:b/>
                <w:sz w:val="24"/>
              </w:rPr>
            </w:pPr>
            <w:r>
              <w:rPr>
                <w:rFonts w:hint="eastAsia" w:ascii="宋体" w:hAnsi="宋体"/>
                <w:b/>
                <w:sz w:val="24"/>
              </w:rPr>
              <w:t>品牌</w:t>
            </w:r>
            <w:r>
              <w:rPr>
                <w:rFonts w:ascii="宋体" w:hAnsi="宋体"/>
                <w:b/>
                <w:sz w:val="24"/>
              </w:rPr>
              <w:t>/</w:t>
            </w:r>
            <w:r>
              <w:rPr>
                <w:rFonts w:hint="eastAsia" w:ascii="宋体" w:hAnsi="宋体"/>
                <w:b/>
                <w:sz w:val="24"/>
              </w:rPr>
              <w:t>生产厂家</w:t>
            </w:r>
            <w:r>
              <w:rPr>
                <w:rFonts w:ascii="宋体" w:hAnsi="宋体"/>
                <w:b/>
                <w:sz w:val="24"/>
              </w:rPr>
              <w:t>/</w:t>
            </w:r>
            <w:r>
              <w:rPr>
                <w:rFonts w:hint="eastAsia" w:ascii="宋体" w:hAnsi="宋体"/>
                <w:b/>
                <w:sz w:val="24"/>
              </w:rPr>
              <w:t>国别</w:t>
            </w:r>
          </w:p>
        </w:tc>
        <w:tc>
          <w:tcPr>
            <w:tcW w:w="1160" w:type="dxa"/>
            <w:vAlign w:val="center"/>
          </w:tcPr>
          <w:p>
            <w:pPr>
              <w:spacing w:line="360" w:lineRule="auto"/>
              <w:jc w:val="center"/>
              <w:rPr>
                <w:rFonts w:ascii="宋体"/>
                <w:b/>
                <w:sz w:val="24"/>
              </w:rPr>
            </w:pPr>
            <w:r>
              <w:rPr>
                <w:rFonts w:hint="eastAsia" w:ascii="宋体" w:hAnsi="宋体"/>
                <w:b/>
                <w:sz w:val="24"/>
              </w:rPr>
              <w:t>计量</w:t>
            </w:r>
          </w:p>
          <w:p>
            <w:pPr>
              <w:spacing w:line="360" w:lineRule="auto"/>
              <w:jc w:val="center"/>
              <w:rPr>
                <w:rFonts w:ascii="宋体"/>
                <w:b/>
                <w:sz w:val="24"/>
              </w:rPr>
            </w:pPr>
            <w:r>
              <w:rPr>
                <w:rFonts w:hint="eastAsia" w:ascii="宋体" w:hAnsi="宋体"/>
                <w:b/>
                <w:sz w:val="24"/>
              </w:rPr>
              <w:t>单位</w:t>
            </w:r>
          </w:p>
        </w:tc>
        <w:tc>
          <w:tcPr>
            <w:tcW w:w="1160" w:type="dxa"/>
            <w:vAlign w:val="center"/>
          </w:tcPr>
          <w:p>
            <w:pPr>
              <w:spacing w:line="360" w:lineRule="auto"/>
              <w:jc w:val="center"/>
              <w:rPr>
                <w:rFonts w:ascii="宋体"/>
                <w:b/>
                <w:sz w:val="24"/>
              </w:rPr>
            </w:pPr>
            <w:r>
              <w:rPr>
                <w:rFonts w:hint="eastAsia" w:ascii="宋体" w:hAnsi="宋体"/>
                <w:b/>
                <w:sz w:val="24"/>
              </w:rPr>
              <w:t>数量</w:t>
            </w:r>
          </w:p>
        </w:tc>
        <w:tc>
          <w:tcPr>
            <w:tcW w:w="1160" w:type="dxa"/>
            <w:vAlign w:val="center"/>
          </w:tcPr>
          <w:p>
            <w:pPr>
              <w:spacing w:line="360" w:lineRule="auto"/>
              <w:jc w:val="center"/>
              <w:rPr>
                <w:rFonts w:ascii="宋体"/>
                <w:b/>
                <w:sz w:val="24"/>
              </w:rPr>
            </w:pPr>
            <w:r>
              <w:rPr>
                <w:rFonts w:hint="eastAsia" w:ascii="宋体" w:hAnsi="宋体"/>
                <w:b/>
                <w:sz w:val="24"/>
              </w:rPr>
              <w:t>单价</w:t>
            </w:r>
          </w:p>
        </w:tc>
        <w:tc>
          <w:tcPr>
            <w:tcW w:w="1162" w:type="dxa"/>
            <w:vAlign w:val="center"/>
          </w:tcPr>
          <w:p>
            <w:pPr>
              <w:spacing w:line="360" w:lineRule="auto"/>
              <w:jc w:val="center"/>
              <w:rPr>
                <w:rFonts w:ascii="宋体"/>
                <w:b/>
                <w:sz w:val="24"/>
              </w:rPr>
            </w:pPr>
            <w:r>
              <w:rPr>
                <w:rFonts w:hint="eastAsia" w:ascii="宋体" w:hAnsi="宋体"/>
                <w:b/>
                <w:sz w:val="24"/>
              </w:rPr>
              <w:t>每项</w:t>
            </w:r>
          </w:p>
          <w:p>
            <w:pPr>
              <w:spacing w:line="360" w:lineRule="auto"/>
              <w:jc w:val="center"/>
              <w:rPr>
                <w:rFonts w:ascii="宋体"/>
                <w:b/>
                <w:sz w:val="24"/>
              </w:rPr>
            </w:pPr>
            <w:r>
              <w:rPr>
                <w:rFonts w:hint="eastAsia" w:ascii="宋体" w:hAnsi="宋体"/>
                <w:b/>
                <w:sz w:val="24"/>
              </w:rPr>
              <w:t>总价</w:t>
            </w:r>
          </w:p>
        </w:tc>
        <w:tc>
          <w:tcPr>
            <w:tcW w:w="1171" w:type="dxa"/>
            <w:vAlign w:val="center"/>
          </w:tcPr>
          <w:p>
            <w:pPr>
              <w:spacing w:line="360" w:lineRule="auto"/>
              <w:jc w:val="center"/>
              <w:rPr>
                <w:rFonts w:ascii="宋体"/>
                <w:b/>
                <w:sz w:val="24"/>
              </w:rPr>
            </w:pPr>
            <w:r>
              <w:rPr>
                <w:rFonts w:hint="eastAsia" w:ascii="宋体" w:hAnsi="宋体"/>
                <w:b/>
                <w:sz w:val="24"/>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rPr>
            </w:pPr>
            <w:r>
              <w:rPr>
                <w:rFonts w:hint="eastAsia" w:ascii="宋体" w:hAnsi="宋体"/>
                <w:sz w:val="24"/>
              </w:rPr>
              <w:t>合计总价</w:t>
            </w:r>
          </w:p>
        </w:tc>
        <w:tc>
          <w:tcPr>
            <w:tcW w:w="8088" w:type="dxa"/>
            <w:gridSpan w:val="7"/>
            <w:vAlign w:val="center"/>
          </w:tcPr>
          <w:p>
            <w:pPr>
              <w:spacing w:line="360" w:lineRule="auto"/>
              <w:rPr>
                <w:rFonts w:ascii="宋体"/>
                <w:sz w:val="24"/>
                <w:u w:val="single"/>
              </w:rPr>
            </w:pPr>
            <w:r>
              <w:rPr>
                <w:rFonts w:hint="eastAsia" w:ascii="宋体" w:hAnsi="宋体"/>
                <w:sz w:val="24"/>
              </w:rPr>
              <w:t>大写：      小写：      元</w:t>
            </w:r>
          </w:p>
        </w:tc>
      </w:tr>
    </w:tbl>
    <w:p>
      <w:pPr>
        <w:pStyle w:val="11"/>
        <w:adjustRightInd w:val="0"/>
        <w:snapToGrid w:val="0"/>
        <w:spacing w:before="120" w:after="120" w:line="360" w:lineRule="auto"/>
        <w:ind w:firstLine="660"/>
        <w:rPr>
          <w:rFonts w:hAnsi="宋体"/>
          <w:b/>
          <w:sz w:val="24"/>
          <w:szCs w:val="24"/>
        </w:rPr>
      </w:pPr>
      <w:r>
        <w:rPr>
          <w:rFonts w:hint="eastAsia" w:hAnsi="宋体"/>
          <w:b/>
          <w:sz w:val="24"/>
          <w:szCs w:val="24"/>
        </w:rPr>
        <w:t>二、合同金额</w:t>
      </w:r>
    </w:p>
    <w:p>
      <w:pPr>
        <w:pStyle w:val="11"/>
        <w:adjustRightInd w:val="0"/>
        <w:snapToGrid w:val="0"/>
        <w:spacing w:before="120" w:after="120" w:line="360" w:lineRule="auto"/>
        <w:ind w:left="48" w:firstLine="658"/>
        <w:rPr>
          <w:rFonts w:hAnsi="宋体"/>
          <w:sz w:val="24"/>
          <w:szCs w:val="24"/>
        </w:rPr>
      </w:pPr>
      <w:r>
        <w:rPr>
          <w:rFonts w:hint="eastAsia" w:hAnsi="宋体"/>
          <w:sz w:val="24"/>
          <w:szCs w:val="24"/>
        </w:rPr>
        <w:t xml:space="preserve">2.1 本合同金额为（大写）：________________________元人民币。合同价款为货物（含服 </w:t>
      </w:r>
    </w:p>
    <w:p>
      <w:pPr>
        <w:pStyle w:val="11"/>
        <w:adjustRightInd w:val="0"/>
        <w:snapToGrid w:val="0"/>
        <w:spacing w:before="120" w:after="120" w:line="360" w:lineRule="auto"/>
        <w:rPr>
          <w:rFonts w:hAnsi="宋体"/>
          <w:sz w:val="24"/>
          <w:szCs w:val="24"/>
        </w:rPr>
      </w:pPr>
      <w:r>
        <w:rPr>
          <w:rFonts w:hint="eastAsia" w:hAnsi="宋体"/>
          <w:sz w:val="24"/>
          <w:szCs w:val="24"/>
        </w:rPr>
        <w:t>务）到甲方指定的地点安装调试完毕并验收合格后的最终价格。包含但不限于设备费、设计费、服务费、代理费、运输费、上下力费、检测费、售后服务、安装费、调试费、安装辅材、合理利润、国家相关税费（含关税）及其他所有费用包含在内，乙方不得另行提出其他费用要求。</w:t>
      </w:r>
      <w:r>
        <w:rPr>
          <w:rFonts w:hint="eastAsia" w:hAnsi="宋体" w:cs="宋体"/>
          <w:color w:val="D13438"/>
          <w:kern w:val="0"/>
          <w:sz w:val="24"/>
          <w:szCs w:val="24"/>
          <w:lang w:bidi="ar"/>
        </w:rPr>
        <w:t xml:space="preserve"> </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三、技术资料</w:t>
      </w:r>
    </w:p>
    <w:p>
      <w:pPr>
        <w:pStyle w:val="11"/>
        <w:adjustRightInd w:val="0"/>
        <w:snapToGrid w:val="0"/>
        <w:spacing w:before="120" w:after="120" w:line="360" w:lineRule="auto"/>
        <w:ind w:left="48" w:firstLine="658"/>
        <w:rPr>
          <w:rFonts w:hAnsi="宋体"/>
          <w:sz w:val="24"/>
          <w:szCs w:val="24"/>
        </w:rPr>
      </w:pPr>
      <w:r>
        <w:rPr>
          <w:rFonts w:hAnsi="宋体"/>
          <w:sz w:val="24"/>
          <w:szCs w:val="24"/>
        </w:rPr>
        <w:t>3.1</w:t>
      </w:r>
      <w:r>
        <w:rPr>
          <w:rFonts w:hint="eastAsia" w:hAnsi="宋体"/>
          <w:sz w:val="24"/>
          <w:szCs w:val="24"/>
        </w:rPr>
        <w:t>乙方应按采购文件规定的时间向甲方提供使用货物的有关技术资料。</w:t>
      </w:r>
    </w:p>
    <w:p>
      <w:pPr>
        <w:pStyle w:val="11"/>
        <w:adjustRightInd w:val="0"/>
        <w:snapToGrid w:val="0"/>
        <w:spacing w:before="120" w:after="120" w:line="360" w:lineRule="auto"/>
        <w:ind w:left="48" w:firstLine="658"/>
        <w:rPr>
          <w:rFonts w:hAnsi="宋体"/>
          <w:sz w:val="24"/>
          <w:szCs w:val="24"/>
        </w:rPr>
      </w:pPr>
      <w:r>
        <w:rPr>
          <w:rFonts w:hAnsi="宋体"/>
          <w:sz w:val="24"/>
          <w:szCs w:val="24"/>
        </w:rPr>
        <w:t xml:space="preserve">3.2 </w:t>
      </w:r>
      <w:r>
        <w:rPr>
          <w:rFonts w:hint="eastAsia" w:hAnsi="宋体"/>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1"/>
        <w:adjustRightInd w:val="0"/>
        <w:snapToGrid w:val="0"/>
        <w:spacing w:before="120" w:after="120" w:line="360" w:lineRule="auto"/>
        <w:ind w:left="50" w:firstLine="660"/>
        <w:rPr>
          <w:rFonts w:hAnsi="宋体"/>
          <w:b/>
          <w:sz w:val="24"/>
          <w:szCs w:val="24"/>
        </w:rPr>
      </w:pPr>
      <w:r>
        <w:rPr>
          <w:rFonts w:hint="eastAsia" w:hAnsi="宋体"/>
          <w:b/>
          <w:sz w:val="24"/>
          <w:szCs w:val="24"/>
        </w:rPr>
        <w:t>四、知识产权</w:t>
      </w:r>
    </w:p>
    <w:p>
      <w:pPr>
        <w:pStyle w:val="11"/>
        <w:adjustRightInd w:val="0"/>
        <w:snapToGrid w:val="0"/>
        <w:spacing w:before="120" w:after="120" w:line="360" w:lineRule="auto"/>
        <w:ind w:left="48" w:firstLine="658"/>
        <w:rPr>
          <w:rFonts w:hAnsi="宋体"/>
          <w:sz w:val="24"/>
          <w:szCs w:val="24"/>
        </w:rPr>
      </w:pPr>
      <w:r>
        <w:rPr>
          <w:rFonts w:hAnsi="宋体"/>
          <w:sz w:val="24"/>
          <w:szCs w:val="24"/>
        </w:rPr>
        <w:t>4.1</w:t>
      </w:r>
      <w:r>
        <w:rPr>
          <w:rFonts w:hint="eastAsia" w:hAnsi="宋体"/>
          <w:sz w:val="24"/>
          <w:szCs w:val="24"/>
        </w:rPr>
        <w:t>乙方应保证甲方在使用、接受本合同货物和服务或其任何一部分时不受第三方提出侵犯其专利权、版权、商标权和工业设计权等知识产权的起诉。一旦出现侵权，由乙方负全部责任。</w:t>
      </w:r>
    </w:p>
    <w:p>
      <w:pPr>
        <w:pStyle w:val="11"/>
        <w:adjustRightInd w:val="0"/>
        <w:snapToGrid w:val="0"/>
        <w:spacing w:before="120" w:after="120" w:line="360" w:lineRule="auto"/>
        <w:ind w:firstLine="660"/>
        <w:rPr>
          <w:rFonts w:hAnsi="宋体"/>
          <w:sz w:val="24"/>
          <w:szCs w:val="24"/>
          <w:u w:val="single"/>
        </w:rPr>
      </w:pPr>
      <w:r>
        <w:rPr>
          <w:rFonts w:hint="eastAsia" w:hAnsi="宋体"/>
          <w:b/>
          <w:sz w:val="24"/>
          <w:szCs w:val="24"/>
        </w:rPr>
        <w:t>五、产权担保</w:t>
      </w:r>
    </w:p>
    <w:p>
      <w:pPr>
        <w:pStyle w:val="11"/>
        <w:adjustRightInd w:val="0"/>
        <w:snapToGrid w:val="0"/>
        <w:spacing w:before="120" w:after="120" w:line="360" w:lineRule="auto"/>
        <w:ind w:left="48" w:firstLine="658"/>
        <w:rPr>
          <w:rFonts w:hAnsi="宋体"/>
          <w:sz w:val="24"/>
          <w:szCs w:val="24"/>
        </w:rPr>
      </w:pPr>
      <w:r>
        <w:rPr>
          <w:rFonts w:hAnsi="宋体"/>
          <w:sz w:val="24"/>
          <w:szCs w:val="24"/>
        </w:rPr>
        <w:t xml:space="preserve">5.1 </w:t>
      </w:r>
      <w:r>
        <w:rPr>
          <w:rFonts w:hint="eastAsia" w:hAnsi="宋体"/>
          <w:sz w:val="24"/>
          <w:szCs w:val="24"/>
        </w:rPr>
        <w:t>乙方保证所交付的货物的所有权完全属于乙方且无任何抵押、查封等产权瑕疵。</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六、履约保证金</w:t>
      </w:r>
    </w:p>
    <w:p>
      <w:pPr>
        <w:pStyle w:val="11"/>
        <w:adjustRightInd w:val="0"/>
        <w:snapToGrid w:val="0"/>
        <w:spacing w:before="120" w:after="120" w:line="360" w:lineRule="auto"/>
        <w:ind w:left="48" w:firstLine="658"/>
        <w:rPr>
          <w:rFonts w:hAnsi="宋体"/>
          <w:sz w:val="24"/>
          <w:szCs w:val="24"/>
        </w:rPr>
      </w:pPr>
      <w:r>
        <w:rPr>
          <w:rFonts w:hAnsi="宋体"/>
          <w:sz w:val="24"/>
          <w:szCs w:val="24"/>
        </w:rPr>
        <w:t xml:space="preserve">6.1 </w:t>
      </w:r>
      <w:r>
        <w:rPr>
          <w:rFonts w:hint="eastAsia" w:hAnsi="宋体"/>
          <w:sz w:val="24"/>
          <w:szCs w:val="24"/>
        </w:rPr>
        <w:t>乙方交纳人民币</w:t>
      </w:r>
      <w:r>
        <w:rPr>
          <w:rFonts w:hAnsi="宋体"/>
          <w:sz w:val="24"/>
          <w:szCs w:val="24"/>
        </w:rPr>
        <w:t>_____</w:t>
      </w:r>
      <w:r>
        <w:rPr>
          <w:rFonts w:hint="eastAsia" w:hAnsi="宋体"/>
          <w:sz w:val="24"/>
          <w:szCs w:val="24"/>
        </w:rPr>
        <w:t>元作为本合同的履约保证金。</w:t>
      </w:r>
    </w:p>
    <w:p>
      <w:pPr>
        <w:adjustRightInd w:val="0"/>
        <w:snapToGrid w:val="0"/>
        <w:spacing w:before="156" w:beforeLines="50" w:after="156" w:afterLines="50" w:line="360" w:lineRule="auto"/>
        <w:ind w:firstLine="480"/>
        <w:rPr>
          <w:rFonts w:ascii="宋体" w:cs="Courier New"/>
          <w:b/>
          <w:sz w:val="24"/>
        </w:rPr>
      </w:pPr>
      <w:r>
        <w:rPr>
          <w:rFonts w:hint="eastAsia" w:ascii="宋体" w:hAnsi="宋体" w:cs="Courier New"/>
          <w:b/>
          <w:sz w:val="24"/>
        </w:rPr>
        <w:t>七</w:t>
      </w:r>
      <w:r>
        <w:rPr>
          <w:rFonts w:ascii="宋体" w:cs="Courier New"/>
          <w:b/>
          <w:sz w:val="24"/>
        </w:rPr>
        <w:t>.</w:t>
      </w:r>
      <w:r>
        <w:rPr>
          <w:rFonts w:hint="eastAsia" w:ascii="宋体" w:hAnsi="宋体" w:cs="Courier New"/>
          <w:b/>
          <w:sz w:val="24"/>
        </w:rPr>
        <w:t>转包或分包</w:t>
      </w:r>
    </w:p>
    <w:p>
      <w:pPr>
        <w:pStyle w:val="11"/>
        <w:adjustRightInd w:val="0"/>
        <w:snapToGrid w:val="0"/>
        <w:spacing w:before="120" w:after="120" w:line="360" w:lineRule="auto"/>
        <w:ind w:left="48" w:firstLine="658"/>
        <w:rPr>
          <w:rFonts w:hAnsi="宋体"/>
          <w:sz w:val="24"/>
          <w:szCs w:val="24"/>
        </w:rPr>
      </w:pPr>
      <w:r>
        <w:rPr>
          <w:rFonts w:hAnsi="宋体"/>
          <w:sz w:val="24"/>
          <w:szCs w:val="24"/>
        </w:rPr>
        <w:t>7.1</w:t>
      </w:r>
      <w:r>
        <w:rPr>
          <w:rFonts w:hint="eastAsia" w:hAnsi="宋体"/>
          <w:sz w:val="24"/>
          <w:szCs w:val="24"/>
        </w:rPr>
        <w:t>本合同范围的货物，应由乙方直接供应，不得转让他人供应；</w:t>
      </w:r>
    </w:p>
    <w:p>
      <w:pPr>
        <w:pStyle w:val="11"/>
        <w:adjustRightInd w:val="0"/>
        <w:snapToGrid w:val="0"/>
        <w:spacing w:before="120" w:after="120" w:line="360" w:lineRule="auto"/>
        <w:ind w:left="48" w:firstLine="658"/>
        <w:rPr>
          <w:rFonts w:hAnsi="宋体"/>
          <w:sz w:val="24"/>
          <w:szCs w:val="24"/>
        </w:rPr>
      </w:pPr>
      <w:r>
        <w:rPr>
          <w:rFonts w:hAnsi="宋体"/>
          <w:sz w:val="24"/>
          <w:szCs w:val="24"/>
        </w:rPr>
        <w:t>7.2</w:t>
      </w:r>
      <w:r>
        <w:rPr>
          <w:rFonts w:hint="eastAsia" w:hAnsi="宋体"/>
          <w:sz w:val="24"/>
          <w:szCs w:val="24"/>
        </w:rPr>
        <w:t>除非得到甲方的书面同意，乙方不得部分分包给他人供应。</w:t>
      </w:r>
    </w:p>
    <w:p>
      <w:pPr>
        <w:pStyle w:val="11"/>
        <w:adjustRightInd w:val="0"/>
        <w:snapToGrid w:val="0"/>
        <w:spacing w:before="120" w:after="120" w:line="360" w:lineRule="auto"/>
        <w:ind w:left="48" w:firstLine="658"/>
        <w:rPr>
          <w:rFonts w:hAnsi="宋体"/>
          <w:sz w:val="24"/>
          <w:szCs w:val="24"/>
        </w:rPr>
      </w:pPr>
      <w:r>
        <w:rPr>
          <w:rFonts w:hAnsi="宋体"/>
          <w:sz w:val="24"/>
          <w:szCs w:val="24"/>
        </w:rPr>
        <w:t>7.3</w:t>
      </w:r>
      <w:r>
        <w:rPr>
          <w:rFonts w:hint="eastAsia" w:hAnsi="宋体"/>
          <w:sz w:val="24"/>
          <w:szCs w:val="24"/>
        </w:rPr>
        <w:t>如有转让和未经甲方同意的分包行为，甲方有权给予终止合同。</w:t>
      </w:r>
    </w:p>
    <w:p>
      <w:pPr>
        <w:pStyle w:val="11"/>
        <w:adjustRightInd w:val="0"/>
        <w:snapToGrid w:val="0"/>
        <w:spacing w:before="120" w:after="120" w:line="360" w:lineRule="auto"/>
        <w:ind w:firstLine="660"/>
        <w:rPr>
          <w:rFonts w:hAnsi="宋体"/>
          <w:sz w:val="24"/>
          <w:szCs w:val="24"/>
        </w:rPr>
      </w:pPr>
      <w:r>
        <w:rPr>
          <w:rFonts w:hint="eastAsia" w:hAnsi="宋体"/>
          <w:b/>
          <w:sz w:val="24"/>
          <w:szCs w:val="24"/>
        </w:rPr>
        <w:t>八、质保期</w:t>
      </w:r>
    </w:p>
    <w:p>
      <w:pPr>
        <w:pStyle w:val="11"/>
        <w:adjustRightInd w:val="0"/>
        <w:snapToGrid w:val="0"/>
        <w:spacing w:before="120" w:after="120" w:line="360" w:lineRule="auto"/>
        <w:ind w:left="48" w:firstLine="658"/>
        <w:rPr>
          <w:rFonts w:hAnsi="宋体"/>
          <w:sz w:val="24"/>
          <w:szCs w:val="24"/>
        </w:rPr>
      </w:pPr>
      <w:r>
        <w:rPr>
          <w:rFonts w:hAnsi="宋体"/>
          <w:sz w:val="24"/>
          <w:szCs w:val="24"/>
        </w:rPr>
        <w:t>8.1</w:t>
      </w:r>
      <w:r>
        <w:rPr>
          <w:rFonts w:hint="eastAsia" w:hAnsi="宋体"/>
          <w:sz w:val="24"/>
          <w:szCs w:val="24"/>
        </w:rPr>
        <w:t xml:space="preserve"> 质保期2年。（自交货验收合格之日起计）</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九、交货期、交货方式及交货地点</w:t>
      </w:r>
    </w:p>
    <w:p>
      <w:pPr>
        <w:pStyle w:val="11"/>
        <w:adjustRightInd w:val="0"/>
        <w:snapToGrid w:val="0"/>
        <w:spacing w:before="120" w:after="120" w:line="360" w:lineRule="auto"/>
        <w:ind w:left="48" w:firstLine="658"/>
        <w:rPr>
          <w:rFonts w:hAnsi="宋体"/>
          <w:sz w:val="24"/>
          <w:szCs w:val="24"/>
        </w:rPr>
      </w:pPr>
      <w:r>
        <w:rPr>
          <w:rFonts w:hAnsi="宋体"/>
          <w:sz w:val="24"/>
          <w:szCs w:val="24"/>
        </w:rPr>
        <w:t xml:space="preserve">9.1 </w:t>
      </w:r>
      <w:r>
        <w:rPr>
          <w:rFonts w:hint="eastAsia" w:hAnsi="宋体"/>
          <w:sz w:val="24"/>
          <w:szCs w:val="24"/>
        </w:rPr>
        <w:t>交货期：</w:t>
      </w:r>
      <w:r>
        <w:rPr>
          <w:rFonts w:hAnsi="宋体"/>
          <w:sz w:val="24"/>
          <w:szCs w:val="24"/>
        </w:rPr>
        <w:t>_______</w:t>
      </w:r>
      <w:r>
        <w:rPr>
          <w:rFonts w:hint="eastAsia" w:hAnsi="宋体"/>
          <w:sz w:val="24"/>
          <w:szCs w:val="24"/>
        </w:rPr>
        <w:t xml:space="preserve">__（具体交货时间及开工时间以甲方书面通知为准，乙方应在接到甲 </w:t>
      </w:r>
    </w:p>
    <w:p>
      <w:pPr>
        <w:pStyle w:val="11"/>
        <w:adjustRightInd w:val="0"/>
        <w:snapToGrid w:val="0"/>
        <w:spacing w:before="120" w:after="120" w:line="360" w:lineRule="auto"/>
        <w:ind w:left="48" w:firstLine="658"/>
        <w:rPr>
          <w:rFonts w:hAnsi="宋体"/>
          <w:sz w:val="24"/>
          <w:szCs w:val="24"/>
        </w:rPr>
      </w:pPr>
      <w:r>
        <w:rPr>
          <w:rFonts w:hint="eastAsia" w:hAnsi="宋体"/>
          <w:sz w:val="24"/>
          <w:szCs w:val="24"/>
        </w:rPr>
        <w:t xml:space="preserve">方书面通知之日起 30 日内完成项目交付并通过验收。） </w:t>
      </w:r>
    </w:p>
    <w:p>
      <w:pPr>
        <w:pStyle w:val="11"/>
        <w:adjustRightInd w:val="0"/>
        <w:snapToGrid w:val="0"/>
        <w:spacing w:before="120" w:after="120" w:line="360" w:lineRule="auto"/>
        <w:ind w:left="48" w:firstLine="658"/>
        <w:rPr>
          <w:rFonts w:hAnsi="宋体"/>
          <w:sz w:val="24"/>
          <w:szCs w:val="24"/>
        </w:rPr>
      </w:pPr>
      <w:r>
        <w:rPr>
          <w:rFonts w:hAnsi="宋体"/>
          <w:sz w:val="24"/>
          <w:szCs w:val="24"/>
        </w:rPr>
        <w:t xml:space="preserve">9.2 </w:t>
      </w:r>
      <w:r>
        <w:rPr>
          <w:rFonts w:hint="eastAsia" w:hAnsi="宋体"/>
          <w:sz w:val="24"/>
          <w:szCs w:val="24"/>
        </w:rPr>
        <w:t>交货方式：</w:t>
      </w:r>
      <w:r>
        <w:rPr>
          <w:rFonts w:hAnsi="宋体"/>
          <w:sz w:val="24"/>
          <w:szCs w:val="24"/>
        </w:rPr>
        <w:t>_________</w:t>
      </w:r>
    </w:p>
    <w:p>
      <w:pPr>
        <w:pStyle w:val="11"/>
        <w:adjustRightInd w:val="0"/>
        <w:snapToGrid w:val="0"/>
        <w:spacing w:before="120" w:after="120" w:line="360" w:lineRule="auto"/>
        <w:ind w:left="48" w:firstLine="658"/>
        <w:rPr>
          <w:rFonts w:hAnsi="宋体"/>
          <w:sz w:val="24"/>
          <w:szCs w:val="24"/>
        </w:rPr>
      </w:pPr>
      <w:r>
        <w:rPr>
          <w:rFonts w:hAnsi="宋体"/>
          <w:sz w:val="24"/>
          <w:szCs w:val="24"/>
        </w:rPr>
        <w:t xml:space="preserve">9.3 </w:t>
      </w:r>
      <w:r>
        <w:rPr>
          <w:rFonts w:hint="eastAsia" w:hAnsi="宋体"/>
          <w:sz w:val="24"/>
          <w:szCs w:val="24"/>
        </w:rPr>
        <w:t>交货地点：用户单位地点或用户指定地点。</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十、货款支付</w:t>
      </w:r>
    </w:p>
    <w:p>
      <w:pPr>
        <w:pStyle w:val="11"/>
        <w:adjustRightInd w:val="0"/>
        <w:snapToGrid w:val="0"/>
        <w:spacing w:before="120" w:after="120" w:line="360" w:lineRule="auto"/>
        <w:ind w:left="48" w:firstLine="658"/>
        <w:rPr>
          <w:rFonts w:hAnsi="宋体"/>
          <w:sz w:val="24"/>
          <w:szCs w:val="24"/>
        </w:rPr>
      </w:pPr>
      <w:r>
        <w:rPr>
          <w:rFonts w:hAnsi="宋体"/>
          <w:sz w:val="24"/>
          <w:szCs w:val="24"/>
        </w:rPr>
        <w:t>10.1</w:t>
      </w:r>
      <w:r>
        <w:rPr>
          <w:rFonts w:hint="eastAsia" w:hAnsi="宋体"/>
          <w:sz w:val="24"/>
          <w:szCs w:val="24"/>
        </w:rPr>
        <w:t>付款方式：针对国内供应货物，签订合同后，20日内预付合同金额的30%，全部货物交货并最终验收合格后，凭验收凭证和货物验收合格等文件20内支付至合同金额的100%，质量保证金质保期满后，</w:t>
      </w:r>
      <w:r>
        <w:rPr>
          <w:rFonts w:hAnsi="宋体"/>
          <w:sz w:val="24"/>
          <w:szCs w:val="24"/>
        </w:rPr>
        <w:t>经有关单位确认无质量问题后，一次性</w:t>
      </w:r>
      <w:r>
        <w:rPr>
          <w:rFonts w:hint="eastAsia" w:hAnsi="宋体"/>
          <w:sz w:val="24"/>
          <w:szCs w:val="24"/>
        </w:rPr>
        <w:t>无息付清</w:t>
      </w:r>
      <w:r>
        <w:rPr>
          <w:rFonts w:hAnsi="宋体"/>
          <w:sz w:val="24"/>
          <w:szCs w:val="24"/>
        </w:rPr>
        <w:t>。具体内容以最终签署的合同约定为准。</w:t>
      </w:r>
    </w:p>
    <w:p>
      <w:pPr>
        <w:pStyle w:val="11"/>
        <w:adjustRightInd w:val="0"/>
        <w:snapToGrid w:val="0"/>
        <w:spacing w:before="120" w:after="120" w:line="360" w:lineRule="auto"/>
        <w:ind w:left="1" w:firstLine="658"/>
        <w:rPr>
          <w:rFonts w:hAnsi="宋体"/>
          <w:sz w:val="24"/>
          <w:szCs w:val="24"/>
        </w:rPr>
      </w:pPr>
      <w:r>
        <w:rPr>
          <w:rFonts w:hAnsi="宋体"/>
          <w:sz w:val="24"/>
          <w:szCs w:val="24"/>
        </w:rPr>
        <w:t>针对国外供应货物（进口货物），由外贸公司开具全额发票，外贸合同中采用100%信用证，90%见单即付，10%凭最终用户方签字和盖章的验收报告支付。</w:t>
      </w:r>
    </w:p>
    <w:p>
      <w:pPr>
        <w:ind w:firstLine="482" w:firstLineChars="200"/>
        <w:rPr>
          <w:rFonts w:ascii="宋体"/>
          <w:b/>
          <w:sz w:val="24"/>
        </w:rPr>
      </w:pPr>
      <w:r>
        <w:rPr>
          <w:rFonts w:hint="eastAsia" w:ascii="宋体" w:hAnsi="宋体"/>
          <w:b/>
          <w:sz w:val="24"/>
        </w:rPr>
        <w:t>十一、税</w:t>
      </w:r>
    </w:p>
    <w:p>
      <w:pPr>
        <w:pStyle w:val="11"/>
        <w:adjustRightInd w:val="0"/>
        <w:snapToGrid w:val="0"/>
        <w:spacing w:before="120" w:after="120" w:line="360" w:lineRule="auto"/>
        <w:ind w:left="48" w:firstLine="658"/>
        <w:rPr>
          <w:rFonts w:hAnsi="宋体"/>
          <w:sz w:val="24"/>
          <w:szCs w:val="24"/>
        </w:rPr>
      </w:pPr>
      <w:r>
        <w:rPr>
          <w:rFonts w:hAnsi="宋体"/>
          <w:sz w:val="24"/>
          <w:szCs w:val="24"/>
        </w:rPr>
        <w:t>11.1</w:t>
      </w:r>
      <w:r>
        <w:rPr>
          <w:rFonts w:hint="eastAsia" w:hAnsi="宋体"/>
          <w:sz w:val="24"/>
          <w:szCs w:val="24"/>
        </w:rPr>
        <w:t>发票要求：针对国内供货的货物，乙方开具合同全额“增值税专用发票”。</w:t>
      </w:r>
    </w:p>
    <w:p>
      <w:pPr>
        <w:pStyle w:val="11"/>
        <w:adjustRightInd w:val="0"/>
        <w:snapToGrid w:val="0"/>
        <w:spacing w:before="120" w:after="120" w:line="360" w:lineRule="auto"/>
        <w:ind w:left="48" w:firstLine="658"/>
        <w:rPr>
          <w:rFonts w:hAnsi="宋体"/>
          <w:sz w:val="24"/>
          <w:szCs w:val="24"/>
        </w:rPr>
      </w:pPr>
      <w:r>
        <w:rPr>
          <w:rFonts w:hAnsi="宋体"/>
          <w:sz w:val="24"/>
          <w:szCs w:val="24"/>
        </w:rPr>
        <w:t>11.2</w:t>
      </w:r>
      <w:r>
        <w:rPr>
          <w:rFonts w:hint="eastAsia" w:hAnsi="宋体"/>
          <w:sz w:val="24"/>
          <w:szCs w:val="24"/>
        </w:rPr>
        <w:t>本合同执行中相关的一切税费均由乙方负担。</w:t>
      </w:r>
    </w:p>
    <w:p>
      <w:pPr>
        <w:pStyle w:val="11"/>
        <w:adjustRightInd w:val="0"/>
        <w:snapToGrid w:val="0"/>
        <w:spacing w:before="120" w:after="120" w:line="360" w:lineRule="auto"/>
        <w:ind w:left="1" w:firstLine="660"/>
        <w:rPr>
          <w:rFonts w:hAnsi="宋体"/>
          <w:sz w:val="24"/>
          <w:szCs w:val="24"/>
        </w:rPr>
      </w:pPr>
      <w:r>
        <w:rPr>
          <w:rFonts w:hint="eastAsia" w:hAnsi="宋体"/>
          <w:b/>
          <w:sz w:val="24"/>
          <w:szCs w:val="24"/>
        </w:rPr>
        <w:t>十二、质量保证及售后服务</w:t>
      </w:r>
    </w:p>
    <w:p>
      <w:pPr>
        <w:pStyle w:val="11"/>
        <w:adjustRightInd w:val="0"/>
        <w:snapToGrid w:val="0"/>
        <w:spacing w:before="120" w:after="120" w:line="360" w:lineRule="auto"/>
        <w:ind w:left="48" w:firstLine="658"/>
        <w:rPr>
          <w:rFonts w:hAnsi="宋体"/>
          <w:sz w:val="24"/>
          <w:szCs w:val="24"/>
        </w:rPr>
      </w:pPr>
      <w:r>
        <w:rPr>
          <w:rFonts w:hAnsi="宋体"/>
          <w:sz w:val="24"/>
          <w:szCs w:val="24"/>
        </w:rPr>
        <w:t xml:space="preserve">12.1 </w:t>
      </w:r>
      <w:r>
        <w:rPr>
          <w:rFonts w:hint="eastAsia" w:hAnsi="宋体"/>
          <w:sz w:val="24"/>
          <w:szCs w:val="24"/>
        </w:rPr>
        <w:t>乙方应按采购文件规定的货物性能、技术要求、质量标准向甲方提供未经使用的全新产品。</w:t>
      </w:r>
    </w:p>
    <w:p>
      <w:pPr>
        <w:pStyle w:val="11"/>
        <w:adjustRightInd w:val="0"/>
        <w:snapToGrid w:val="0"/>
        <w:spacing w:before="120" w:after="120" w:line="360" w:lineRule="auto"/>
        <w:ind w:left="48" w:firstLine="658"/>
        <w:rPr>
          <w:rFonts w:hAnsi="宋体"/>
          <w:sz w:val="24"/>
          <w:szCs w:val="24"/>
        </w:rPr>
      </w:pPr>
      <w:r>
        <w:rPr>
          <w:rFonts w:hAnsi="宋体"/>
          <w:sz w:val="24"/>
          <w:szCs w:val="24"/>
        </w:rPr>
        <w:t xml:space="preserve">12.2 </w:t>
      </w:r>
      <w:r>
        <w:rPr>
          <w:rFonts w:hint="eastAsia" w:hAnsi="宋体"/>
          <w:sz w:val="24"/>
          <w:szCs w:val="24"/>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rPr>
      </w:pPr>
      <w:r>
        <w:rPr>
          <w:rFonts w:hint="eastAsia"/>
          <w:sz w:val="24"/>
        </w:rPr>
        <w:t>（</w:t>
      </w:r>
      <w:r>
        <w:rPr>
          <w:sz w:val="24"/>
        </w:rPr>
        <w:t>1</w:t>
      </w:r>
      <w:r>
        <w:rPr>
          <w:rFonts w:hint="eastAsia"/>
          <w:sz w:val="24"/>
        </w:rPr>
        <w:t>）更换：由乙方承担所发生的全部费用。</w:t>
      </w:r>
    </w:p>
    <w:p>
      <w:pPr>
        <w:adjustRightInd w:val="0"/>
        <w:snapToGrid w:val="0"/>
        <w:spacing w:line="360" w:lineRule="auto"/>
        <w:ind w:firstLine="360" w:firstLineChars="150"/>
        <w:rPr>
          <w:sz w:val="24"/>
        </w:rPr>
      </w:pPr>
      <w:r>
        <w:rPr>
          <w:rFonts w:hint="eastAsia"/>
          <w:sz w:val="24"/>
        </w:rPr>
        <w:t>（</w:t>
      </w:r>
      <w:r>
        <w:rPr>
          <w:sz w:val="24"/>
        </w:rPr>
        <w:t>2</w:t>
      </w:r>
      <w:r>
        <w:rPr>
          <w:rFonts w:hint="eastAsia"/>
          <w:sz w:val="24"/>
        </w:rPr>
        <w:t>）贬值处理：由甲乙双方合议定价。</w:t>
      </w:r>
    </w:p>
    <w:p>
      <w:pPr>
        <w:adjustRightInd w:val="0"/>
        <w:snapToGrid w:val="0"/>
        <w:spacing w:line="360" w:lineRule="auto"/>
        <w:ind w:firstLine="360" w:firstLineChars="150"/>
        <w:rPr>
          <w:sz w:val="24"/>
        </w:rPr>
      </w:pPr>
      <w:r>
        <w:rPr>
          <w:rFonts w:hint="eastAsia"/>
          <w:sz w:val="24"/>
        </w:rPr>
        <w:t>（</w:t>
      </w:r>
      <w:r>
        <w:rPr>
          <w:sz w:val="24"/>
        </w:rPr>
        <w:t>3</w:t>
      </w:r>
      <w:r>
        <w:rPr>
          <w:rFonts w:hint="eastAsia"/>
          <w:sz w:val="24"/>
        </w:rPr>
        <w:t>）退货处理：乙方应退还甲方支付的合同款，同时应承担该货物的直接费用（运输、保险、检验、货款利息及银行手续费等）。</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12.3 </w:t>
      </w:r>
      <w:r>
        <w:rPr>
          <w:rFonts w:hint="eastAsia" w:hAnsi="宋体"/>
          <w:sz w:val="24"/>
          <w:szCs w:val="24"/>
        </w:rPr>
        <w:t>如在使用过程中发生质量问题，乙方在接到甲方通知后在小时内到达甲方现场。</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12.4 </w:t>
      </w:r>
      <w:r>
        <w:rPr>
          <w:rFonts w:hint="eastAsia" w:hAnsi="宋体"/>
          <w:sz w:val="24"/>
          <w:szCs w:val="24"/>
        </w:rPr>
        <w:t>在质保期内，乙方应对货物出现的质量及安全问题负责处理解决并承担一切费用。</w:t>
      </w:r>
    </w:p>
    <w:p>
      <w:pPr>
        <w:pStyle w:val="11"/>
        <w:adjustRightInd w:val="0"/>
        <w:snapToGrid w:val="0"/>
        <w:spacing w:before="120" w:after="120" w:line="360" w:lineRule="auto"/>
        <w:ind w:left="1" w:firstLine="566"/>
        <w:rPr>
          <w:rFonts w:hAnsi="宋体"/>
          <w:sz w:val="24"/>
          <w:szCs w:val="24"/>
        </w:rPr>
      </w:pPr>
      <w:r>
        <w:rPr>
          <w:rFonts w:hAnsi="宋体"/>
          <w:sz w:val="24"/>
          <w:szCs w:val="24"/>
        </w:rPr>
        <w:t>12.5</w:t>
      </w:r>
      <w:r>
        <w:rPr>
          <w:rFonts w:hint="eastAsia" w:hAnsi="宋体"/>
          <w:sz w:val="24"/>
          <w:szCs w:val="24"/>
        </w:rPr>
        <w:t>上述的货物免费保修期为</w:t>
      </w:r>
      <w:r>
        <w:rPr>
          <w:rFonts w:hint="eastAsia" w:hAnsi="宋体"/>
          <w:sz w:val="24"/>
          <w:szCs w:val="24"/>
          <w:u w:val="single"/>
        </w:rPr>
        <w:t xml:space="preserve">   </w:t>
      </w:r>
      <w:r>
        <w:rPr>
          <w:rFonts w:hint="eastAsia" w:hAnsi="宋体"/>
          <w:sz w:val="24"/>
          <w:szCs w:val="24"/>
        </w:rPr>
        <w:t>年，因人为因素出现的故障不在免费保修范围内。超过保修期的机器设备，终生维修，维修时只收部件成本费。</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十三、调试和验收</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13.1 </w:t>
      </w:r>
      <w:r>
        <w:rPr>
          <w:rFonts w:hint="eastAsia" w:hAnsi="宋体"/>
          <w:sz w:val="24"/>
          <w:szCs w:val="24"/>
        </w:rPr>
        <w:t>甲方对乙方提交的货物依据采购文件上的技术规格要求和国家有关质量标准进行现场初步验收，外观、说明书符合采购文件技术要求的，给予签收，初步验收不合格的不予签收。</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13.2 </w:t>
      </w:r>
      <w:r>
        <w:rPr>
          <w:rFonts w:hint="eastAsia" w:hAnsi="宋体"/>
          <w:sz w:val="24"/>
          <w:szCs w:val="24"/>
        </w:rPr>
        <w:t>乙方交货前应对产品作出全面检查和对验收文件进行整理，并列出清单，作为甲方收货验收和使用的技术条件依据，检验的结果应随货物交甲方。</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13.3 </w:t>
      </w:r>
      <w:r>
        <w:rPr>
          <w:rFonts w:hint="eastAsia" w:hAnsi="宋体"/>
          <w:sz w:val="24"/>
          <w:szCs w:val="24"/>
        </w:rPr>
        <w:t>甲方对乙方提供的货物在使用前进行调试时，乙方需负责安装并培训甲方的使用操作人员，并协助甲方一起调试，直到符合技术要求，甲方才做最终验收。</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13.4 </w:t>
      </w:r>
      <w:r>
        <w:rPr>
          <w:rFonts w:hint="eastAsia" w:hAnsi="宋体"/>
          <w:sz w:val="24"/>
          <w:szCs w:val="24"/>
        </w:rPr>
        <w:t>对技术复杂的货物，甲方可请国家认可的专业检测机构参与初步验收及最终验收，并由其出具质量检测报告。</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13.5 </w:t>
      </w:r>
      <w:r>
        <w:rPr>
          <w:rFonts w:hint="eastAsia" w:hAnsi="宋体"/>
          <w:sz w:val="24"/>
          <w:szCs w:val="24"/>
        </w:rPr>
        <w:t>验收时乙方必须在现场，验收完毕后作出验收结果报告，验收报告须经甲方最终用户签字和部门盖章。</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十四、货物包装、发运及运输</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14.1 </w:t>
      </w:r>
      <w:r>
        <w:rPr>
          <w:rFonts w:hint="eastAsia" w:hAnsi="宋体"/>
          <w:sz w:val="24"/>
          <w:szCs w:val="24"/>
        </w:rPr>
        <w:t>乙方应在货物发运前对其进行满足运输距离、防潮、防震、防锈和防破损装卸等要求包装，以保证货物安全运达甲方指定地点。</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14.2 </w:t>
      </w:r>
      <w:r>
        <w:rPr>
          <w:rFonts w:hint="eastAsia" w:hAnsi="宋体"/>
          <w:sz w:val="24"/>
          <w:szCs w:val="24"/>
        </w:rPr>
        <w:t>使用说明书、质量检验证明书、随配附件和工具以及清单一并附于货物内。</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14.3 </w:t>
      </w:r>
      <w:r>
        <w:rPr>
          <w:rFonts w:hint="eastAsia" w:hAnsi="宋体"/>
          <w:sz w:val="24"/>
          <w:szCs w:val="24"/>
        </w:rPr>
        <w:t>乙方在货物发运手续办理完毕后</w:t>
      </w:r>
      <w:r>
        <w:rPr>
          <w:rFonts w:hAnsi="宋体"/>
          <w:sz w:val="24"/>
          <w:szCs w:val="24"/>
        </w:rPr>
        <w:t>24</w:t>
      </w:r>
      <w:r>
        <w:rPr>
          <w:rFonts w:hint="eastAsia" w:hAnsi="宋体"/>
          <w:sz w:val="24"/>
          <w:szCs w:val="24"/>
        </w:rPr>
        <w:t>小时内或货到甲方</w:t>
      </w:r>
      <w:r>
        <w:rPr>
          <w:rFonts w:hAnsi="宋体"/>
          <w:sz w:val="24"/>
          <w:szCs w:val="24"/>
        </w:rPr>
        <w:t>48</w:t>
      </w:r>
      <w:r>
        <w:rPr>
          <w:rFonts w:hint="eastAsia" w:hAnsi="宋体"/>
          <w:sz w:val="24"/>
          <w:szCs w:val="24"/>
        </w:rPr>
        <w:t>小时前通知甲方，以准备接货。</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14.4 </w:t>
      </w:r>
      <w:r>
        <w:rPr>
          <w:rFonts w:hint="eastAsia" w:hAnsi="宋体"/>
          <w:sz w:val="24"/>
          <w:szCs w:val="24"/>
        </w:rPr>
        <w:t>货物在交付甲方前发生的风险均由乙方负责。</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14.5 </w:t>
      </w:r>
      <w:r>
        <w:rPr>
          <w:rFonts w:hint="eastAsia" w:hAnsi="宋体"/>
          <w:sz w:val="24"/>
          <w:szCs w:val="24"/>
        </w:rPr>
        <w:t xml:space="preserve">货物在规定的交付期限内由乙方送达甲方指定的地点，在接到甲方书面通知 30 日内完 </w:t>
      </w:r>
    </w:p>
    <w:p>
      <w:pPr>
        <w:pStyle w:val="11"/>
        <w:adjustRightInd w:val="0"/>
        <w:snapToGrid w:val="0"/>
        <w:spacing w:before="120" w:after="120" w:line="360" w:lineRule="auto"/>
        <w:ind w:left="1" w:firstLine="566"/>
        <w:rPr>
          <w:rFonts w:hAnsi="宋体"/>
          <w:sz w:val="24"/>
          <w:szCs w:val="24"/>
        </w:rPr>
      </w:pPr>
      <w:r>
        <w:rPr>
          <w:rFonts w:hint="eastAsia" w:hAnsi="宋体"/>
          <w:sz w:val="24"/>
          <w:szCs w:val="24"/>
        </w:rPr>
        <w:t>成项目并经甲方验收合格视为交付，乙方同时需通知甲方货物已送达。</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十五、违约责任</w:t>
      </w:r>
    </w:p>
    <w:p>
      <w:pPr>
        <w:pStyle w:val="11"/>
        <w:adjustRightInd w:val="0"/>
        <w:snapToGrid w:val="0"/>
        <w:spacing w:before="120" w:after="120" w:line="360" w:lineRule="auto"/>
        <w:ind w:left="1" w:firstLine="658"/>
        <w:rPr>
          <w:rFonts w:hAnsi="宋体"/>
          <w:sz w:val="24"/>
          <w:szCs w:val="24"/>
        </w:rPr>
      </w:pPr>
      <w:r>
        <w:rPr>
          <w:rFonts w:hAnsi="宋体"/>
          <w:sz w:val="24"/>
          <w:szCs w:val="24"/>
        </w:rPr>
        <w:t>15.1</w:t>
      </w:r>
      <w:r>
        <w:rPr>
          <w:rFonts w:hint="eastAsia" w:hAnsi="宋体"/>
          <w:sz w:val="24"/>
          <w:szCs w:val="24"/>
        </w:rPr>
        <w:t>乙方逾期交付货物的，乙方应按逾期交货总额每日千分之六向甲方支付违约金，由甲方从待付货款中扣除。逾期超过约定日期</w:t>
      </w:r>
      <w:r>
        <w:rPr>
          <w:rFonts w:hAnsi="宋体"/>
          <w:sz w:val="24"/>
          <w:szCs w:val="24"/>
        </w:rPr>
        <w:t>10</w:t>
      </w:r>
      <w:r>
        <w:rPr>
          <w:rFonts w:hint="eastAsia" w:hAnsi="宋体"/>
          <w:sz w:val="24"/>
          <w:szCs w:val="24"/>
        </w:rPr>
        <w:t>个工作日不能交货的，甲方可解除本合同。乙方因逾期交货或因其他违约行为导致甲方解除合同的，乙方应向甲方支付合同总值</w:t>
      </w:r>
      <w:r>
        <w:rPr>
          <w:rFonts w:hAnsi="宋体"/>
          <w:sz w:val="24"/>
          <w:szCs w:val="24"/>
        </w:rPr>
        <w:t>5%</w:t>
      </w:r>
      <w:r>
        <w:rPr>
          <w:rFonts w:hint="eastAsia" w:hAnsi="宋体"/>
          <w:sz w:val="24"/>
          <w:szCs w:val="24"/>
        </w:rPr>
        <w:t>的违约金，如造成甲方损失超过违约金的，超出部分由乙方继续承担赔偿责任。</w:t>
      </w:r>
    </w:p>
    <w:p>
      <w:pPr>
        <w:pStyle w:val="11"/>
        <w:adjustRightInd w:val="0"/>
        <w:snapToGrid w:val="0"/>
        <w:spacing w:before="120" w:after="120" w:line="360" w:lineRule="auto"/>
        <w:ind w:firstLine="658"/>
        <w:rPr>
          <w:rFonts w:hAnsi="宋体"/>
          <w:sz w:val="24"/>
          <w:szCs w:val="24"/>
        </w:rPr>
      </w:pPr>
      <w:r>
        <w:rPr>
          <w:rFonts w:hAnsi="宋体"/>
          <w:sz w:val="24"/>
          <w:szCs w:val="24"/>
        </w:rPr>
        <w:t>15.2</w:t>
      </w:r>
      <w:r>
        <w:rPr>
          <w:rFonts w:hint="eastAsia" w:hAnsi="宋体"/>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1"/>
        <w:adjustRightInd w:val="0"/>
        <w:snapToGrid w:val="0"/>
        <w:spacing w:before="120" w:after="120" w:line="360" w:lineRule="auto"/>
        <w:ind w:firstLine="658"/>
        <w:jc w:val="left"/>
        <w:rPr>
          <w:rFonts w:hAnsi="宋体"/>
          <w:sz w:val="24"/>
          <w:szCs w:val="24"/>
        </w:rPr>
      </w:pPr>
      <w:r>
        <w:rPr>
          <w:rFonts w:hint="eastAsia" w:hAnsi="宋体"/>
          <w:sz w:val="24"/>
          <w:szCs w:val="24"/>
        </w:rPr>
        <w:t xml:space="preserve">15.3 乙方未在合同约定时间内完成项目并验收合格的，甲方有权解除合同。乙方应向甲方支付合同总价30%的违约金。造成甲方损失的，乙方还应承担赔偿责任。 </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十六、廉政条款</w:t>
      </w:r>
    </w:p>
    <w:p>
      <w:pPr>
        <w:pStyle w:val="11"/>
        <w:adjustRightInd w:val="0"/>
        <w:snapToGrid w:val="0"/>
        <w:spacing w:before="120" w:after="120" w:line="360" w:lineRule="auto"/>
        <w:ind w:left="1" w:firstLine="658"/>
        <w:rPr>
          <w:rFonts w:hAnsi="宋体"/>
          <w:sz w:val="24"/>
          <w:szCs w:val="24"/>
        </w:rPr>
      </w:pPr>
      <w:r>
        <w:rPr>
          <w:rFonts w:hAnsi="宋体"/>
          <w:sz w:val="24"/>
          <w:szCs w:val="24"/>
        </w:rPr>
        <w:t>16.1</w:t>
      </w:r>
      <w:r>
        <w:rPr>
          <w:rFonts w:hint="eastAsia" w:hAnsi="宋体"/>
          <w:sz w:val="24"/>
          <w:szCs w:val="24"/>
        </w:rPr>
        <w:t>乙方必须支持甲方的廉政建设，不得向甲方相关人员提供金钱和物质上的好处，一经发现处以合同金额</w:t>
      </w:r>
      <w:r>
        <w:rPr>
          <w:rFonts w:hAnsi="宋体"/>
          <w:sz w:val="24"/>
          <w:szCs w:val="24"/>
        </w:rPr>
        <w:t>20%</w:t>
      </w:r>
      <w:r>
        <w:rPr>
          <w:rFonts w:hint="eastAsia" w:hAnsi="宋体"/>
          <w:sz w:val="24"/>
          <w:szCs w:val="24"/>
        </w:rPr>
        <w:t>的罚款。</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十七、不可抗力事件处理</w:t>
      </w:r>
    </w:p>
    <w:p>
      <w:pPr>
        <w:pStyle w:val="11"/>
        <w:adjustRightInd w:val="0"/>
        <w:snapToGrid w:val="0"/>
        <w:spacing w:before="120" w:after="120" w:line="360" w:lineRule="auto"/>
        <w:ind w:left="1" w:firstLine="658"/>
        <w:rPr>
          <w:rFonts w:hAnsi="宋体"/>
          <w:sz w:val="24"/>
          <w:szCs w:val="24"/>
        </w:rPr>
      </w:pPr>
      <w:r>
        <w:rPr>
          <w:rFonts w:hAnsi="宋体"/>
          <w:sz w:val="24"/>
          <w:szCs w:val="24"/>
        </w:rPr>
        <w:t xml:space="preserve">17.1 </w:t>
      </w:r>
      <w:r>
        <w:rPr>
          <w:rFonts w:hint="eastAsia" w:hAnsi="宋体"/>
          <w:sz w:val="24"/>
          <w:szCs w:val="24"/>
        </w:rPr>
        <w:t>在合同有效期内，任何一方因不可抗力事件导致不能履行合同，则合同履行期可延长，其延长期与不可抗力影响期相同。</w:t>
      </w:r>
    </w:p>
    <w:p>
      <w:pPr>
        <w:pStyle w:val="11"/>
        <w:adjustRightInd w:val="0"/>
        <w:snapToGrid w:val="0"/>
        <w:spacing w:before="120" w:after="120" w:line="360" w:lineRule="auto"/>
        <w:ind w:firstLine="658"/>
        <w:rPr>
          <w:rFonts w:hAnsi="宋体"/>
          <w:sz w:val="24"/>
          <w:szCs w:val="24"/>
        </w:rPr>
      </w:pPr>
      <w:r>
        <w:rPr>
          <w:rFonts w:hAnsi="宋体"/>
          <w:sz w:val="24"/>
          <w:szCs w:val="24"/>
        </w:rPr>
        <w:t xml:space="preserve">17.2 </w:t>
      </w:r>
      <w:r>
        <w:rPr>
          <w:rFonts w:hint="eastAsia" w:hAnsi="宋体"/>
          <w:sz w:val="24"/>
          <w:szCs w:val="24"/>
        </w:rPr>
        <w:t>不可抗力事件发生后，应立即通知对方，并寄送有关权威机构出具的证明。</w:t>
      </w:r>
    </w:p>
    <w:p>
      <w:pPr>
        <w:pStyle w:val="11"/>
        <w:adjustRightInd w:val="0"/>
        <w:snapToGrid w:val="0"/>
        <w:spacing w:before="120" w:after="120" w:line="360" w:lineRule="auto"/>
        <w:ind w:firstLine="658"/>
        <w:rPr>
          <w:rFonts w:hAnsi="宋体"/>
          <w:sz w:val="24"/>
          <w:szCs w:val="24"/>
        </w:rPr>
      </w:pPr>
      <w:r>
        <w:rPr>
          <w:rFonts w:hAnsi="宋体"/>
          <w:sz w:val="24"/>
          <w:szCs w:val="24"/>
        </w:rPr>
        <w:t xml:space="preserve">17.3 </w:t>
      </w:r>
      <w:r>
        <w:rPr>
          <w:rFonts w:hint="eastAsia" w:hAnsi="宋体"/>
          <w:sz w:val="24"/>
          <w:szCs w:val="24"/>
        </w:rPr>
        <w:t>不可抗力事件延续</w:t>
      </w:r>
      <w:r>
        <w:rPr>
          <w:rFonts w:hAnsi="宋体"/>
          <w:sz w:val="24"/>
          <w:szCs w:val="24"/>
        </w:rPr>
        <w:t>30</w:t>
      </w:r>
      <w:r>
        <w:rPr>
          <w:rFonts w:hint="eastAsia" w:hAnsi="宋体"/>
          <w:sz w:val="24"/>
          <w:szCs w:val="24"/>
        </w:rPr>
        <w:t>天以上，双方应通过友好协商，确定是否继续履行合同。</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十八、诉讼</w:t>
      </w:r>
    </w:p>
    <w:p>
      <w:pPr>
        <w:pStyle w:val="11"/>
        <w:adjustRightInd w:val="0"/>
        <w:snapToGrid w:val="0"/>
        <w:spacing w:before="120" w:after="120" w:line="360" w:lineRule="auto"/>
        <w:ind w:left="1" w:firstLine="658"/>
        <w:rPr>
          <w:rFonts w:hAnsi="宋体"/>
          <w:sz w:val="24"/>
          <w:szCs w:val="24"/>
        </w:rPr>
      </w:pPr>
      <w:r>
        <w:rPr>
          <w:rFonts w:hAnsi="宋体"/>
          <w:sz w:val="24"/>
          <w:szCs w:val="24"/>
        </w:rPr>
        <w:t xml:space="preserve">18.1 </w:t>
      </w:r>
      <w:r>
        <w:rPr>
          <w:rFonts w:hint="eastAsia" w:hAnsi="宋体"/>
          <w:sz w:val="24"/>
          <w:szCs w:val="24"/>
        </w:rPr>
        <w:t>双方在执行合同中所发生的一切争议，应通过协商解决。如协商不成，可向合同签订地法院起诉，合同签订地在此约定为南京市。如因合同履行发生纠纷，适用中国法律。</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十九、合同文件的优先顺序</w:t>
      </w:r>
      <w:r>
        <w:rPr>
          <w:rFonts w:hint="eastAsia" w:hAnsi="宋体"/>
          <w:sz w:val="24"/>
          <w:szCs w:val="24"/>
        </w:rPr>
        <w:t xml:space="preserve"> </w:t>
      </w:r>
    </w:p>
    <w:p>
      <w:pPr>
        <w:pStyle w:val="11"/>
        <w:adjustRightInd w:val="0"/>
        <w:snapToGrid w:val="0"/>
        <w:spacing w:before="120" w:after="120" w:line="360" w:lineRule="auto"/>
        <w:ind w:left="1" w:firstLine="658"/>
        <w:rPr>
          <w:rFonts w:hAnsi="宋体"/>
          <w:sz w:val="24"/>
          <w:szCs w:val="24"/>
        </w:rPr>
      </w:pPr>
      <w:r>
        <w:rPr>
          <w:rFonts w:hint="eastAsia" w:hAnsi="宋体"/>
          <w:sz w:val="24"/>
          <w:szCs w:val="24"/>
        </w:rPr>
        <w:t xml:space="preserve">组成合同的各项文件应互相解释，互为说明。除专用合同条款另有约定外，解释合同文件的优先顺序如下： </w:t>
      </w:r>
    </w:p>
    <w:p>
      <w:pPr>
        <w:pStyle w:val="11"/>
        <w:adjustRightInd w:val="0"/>
        <w:snapToGrid w:val="0"/>
        <w:spacing w:before="120" w:after="120" w:line="360" w:lineRule="auto"/>
        <w:ind w:left="1" w:firstLine="658"/>
        <w:rPr>
          <w:rFonts w:hAnsi="宋体"/>
          <w:sz w:val="24"/>
          <w:szCs w:val="24"/>
        </w:rPr>
      </w:pPr>
      <w:r>
        <w:rPr>
          <w:rFonts w:hint="eastAsia" w:hAnsi="宋体"/>
          <w:sz w:val="24"/>
          <w:szCs w:val="24"/>
        </w:rPr>
        <w:t xml:space="preserve">（1）合同协议书； </w:t>
      </w:r>
    </w:p>
    <w:p>
      <w:pPr>
        <w:pStyle w:val="11"/>
        <w:adjustRightInd w:val="0"/>
        <w:snapToGrid w:val="0"/>
        <w:spacing w:before="120" w:after="120" w:line="360" w:lineRule="auto"/>
        <w:ind w:left="1" w:firstLine="658"/>
        <w:rPr>
          <w:rFonts w:hAnsi="宋体"/>
          <w:sz w:val="24"/>
          <w:szCs w:val="24"/>
        </w:rPr>
      </w:pPr>
      <w:r>
        <w:rPr>
          <w:rFonts w:hint="eastAsia" w:hAnsi="宋体"/>
          <w:sz w:val="24"/>
          <w:szCs w:val="24"/>
        </w:rPr>
        <w:t>（2）中标通知书；</w:t>
      </w:r>
    </w:p>
    <w:p>
      <w:pPr>
        <w:pStyle w:val="11"/>
        <w:adjustRightInd w:val="0"/>
        <w:snapToGrid w:val="0"/>
        <w:spacing w:before="120" w:after="120" w:line="360" w:lineRule="auto"/>
        <w:ind w:left="1" w:firstLine="658"/>
        <w:rPr>
          <w:rFonts w:hAnsi="宋体"/>
          <w:sz w:val="24"/>
          <w:szCs w:val="24"/>
        </w:rPr>
      </w:pPr>
      <w:r>
        <w:rPr>
          <w:rFonts w:hint="eastAsia" w:hAnsi="宋体"/>
          <w:sz w:val="24"/>
          <w:szCs w:val="24"/>
        </w:rPr>
        <w:t>（3）招标文件；</w:t>
      </w:r>
    </w:p>
    <w:p>
      <w:pPr>
        <w:pStyle w:val="11"/>
        <w:adjustRightInd w:val="0"/>
        <w:snapToGrid w:val="0"/>
        <w:spacing w:before="120" w:after="120" w:line="360" w:lineRule="auto"/>
        <w:ind w:left="1" w:firstLine="658"/>
        <w:rPr>
          <w:rFonts w:hAnsi="宋体"/>
          <w:sz w:val="24"/>
          <w:szCs w:val="24"/>
        </w:rPr>
      </w:pPr>
      <w:r>
        <w:rPr>
          <w:rFonts w:hint="eastAsia" w:hAnsi="宋体"/>
          <w:sz w:val="24"/>
          <w:szCs w:val="24"/>
        </w:rPr>
        <w:t>（4）投标函及其附录（如果有）；</w:t>
      </w:r>
    </w:p>
    <w:p>
      <w:pPr>
        <w:pStyle w:val="11"/>
        <w:adjustRightInd w:val="0"/>
        <w:snapToGrid w:val="0"/>
        <w:spacing w:before="120" w:after="120" w:line="360" w:lineRule="auto"/>
        <w:ind w:left="1" w:firstLine="658"/>
        <w:rPr>
          <w:rFonts w:hAnsi="宋体"/>
          <w:sz w:val="24"/>
          <w:szCs w:val="24"/>
        </w:rPr>
      </w:pPr>
      <w:r>
        <w:rPr>
          <w:rFonts w:hint="eastAsia" w:hAnsi="宋体"/>
          <w:sz w:val="24"/>
          <w:szCs w:val="24"/>
        </w:rPr>
        <w:t>（5）专用合同条款及其附件；</w:t>
      </w:r>
    </w:p>
    <w:p>
      <w:pPr>
        <w:pStyle w:val="11"/>
        <w:adjustRightInd w:val="0"/>
        <w:snapToGrid w:val="0"/>
        <w:spacing w:before="120" w:after="120" w:line="360" w:lineRule="auto"/>
        <w:ind w:left="1" w:firstLine="658"/>
        <w:rPr>
          <w:rFonts w:hAnsi="宋体"/>
          <w:sz w:val="24"/>
          <w:szCs w:val="24"/>
        </w:rPr>
      </w:pPr>
      <w:r>
        <w:rPr>
          <w:rFonts w:hint="eastAsia" w:hAnsi="宋体"/>
          <w:sz w:val="24"/>
          <w:szCs w:val="24"/>
        </w:rPr>
        <w:t xml:space="preserve">（6）通用合同条款； </w:t>
      </w:r>
    </w:p>
    <w:p>
      <w:pPr>
        <w:pStyle w:val="11"/>
        <w:adjustRightInd w:val="0"/>
        <w:snapToGrid w:val="0"/>
        <w:spacing w:before="120" w:after="120" w:line="360" w:lineRule="auto"/>
        <w:ind w:left="1" w:firstLine="658"/>
        <w:rPr>
          <w:rFonts w:hAnsi="宋体"/>
          <w:sz w:val="24"/>
          <w:szCs w:val="24"/>
        </w:rPr>
      </w:pPr>
      <w:r>
        <w:rPr>
          <w:rFonts w:hint="eastAsia" w:hAnsi="宋体"/>
          <w:sz w:val="24"/>
          <w:szCs w:val="24"/>
        </w:rPr>
        <w:t>（7）技术标准和要求；</w:t>
      </w:r>
    </w:p>
    <w:p>
      <w:pPr>
        <w:pStyle w:val="11"/>
        <w:adjustRightInd w:val="0"/>
        <w:snapToGrid w:val="0"/>
        <w:spacing w:before="120" w:after="120" w:line="360" w:lineRule="auto"/>
        <w:ind w:left="1" w:firstLine="658"/>
        <w:rPr>
          <w:rFonts w:hAnsi="宋体"/>
          <w:sz w:val="24"/>
          <w:szCs w:val="24"/>
        </w:rPr>
      </w:pPr>
      <w:r>
        <w:rPr>
          <w:rFonts w:hint="eastAsia" w:hAnsi="宋体"/>
          <w:sz w:val="24"/>
          <w:szCs w:val="24"/>
        </w:rPr>
        <w:t>（8）其他合同文件。</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二十、合同生效及其它</w:t>
      </w:r>
    </w:p>
    <w:p>
      <w:pPr>
        <w:pStyle w:val="11"/>
        <w:adjustRightInd w:val="0"/>
        <w:snapToGrid w:val="0"/>
        <w:spacing w:before="120" w:after="120" w:line="360" w:lineRule="auto"/>
        <w:ind w:firstLine="658"/>
        <w:rPr>
          <w:rFonts w:hAnsi="宋体"/>
          <w:sz w:val="24"/>
          <w:szCs w:val="24"/>
        </w:rPr>
      </w:pPr>
      <w:r>
        <w:rPr>
          <w:rFonts w:hint="eastAsia" w:hAnsi="宋体"/>
          <w:sz w:val="24"/>
          <w:szCs w:val="24"/>
        </w:rPr>
        <w:t>20</w:t>
      </w:r>
      <w:r>
        <w:rPr>
          <w:rFonts w:hAnsi="宋体"/>
          <w:sz w:val="24"/>
          <w:szCs w:val="24"/>
        </w:rPr>
        <w:t xml:space="preserve">.1 </w:t>
      </w:r>
      <w:r>
        <w:rPr>
          <w:rFonts w:hint="eastAsia" w:hAnsi="宋体"/>
          <w:sz w:val="24"/>
          <w:szCs w:val="24"/>
        </w:rPr>
        <w:t>合同经双方法定代表人或授权委托代表人签字并加盖单位公章后生效。</w:t>
      </w:r>
    </w:p>
    <w:p>
      <w:pPr>
        <w:pStyle w:val="11"/>
        <w:adjustRightInd w:val="0"/>
        <w:snapToGrid w:val="0"/>
        <w:spacing w:before="120" w:after="120" w:line="360" w:lineRule="auto"/>
        <w:ind w:firstLine="658"/>
        <w:rPr>
          <w:rFonts w:hAnsi="宋体"/>
          <w:sz w:val="24"/>
          <w:szCs w:val="24"/>
        </w:rPr>
      </w:pPr>
      <w:r>
        <w:rPr>
          <w:rFonts w:hint="eastAsia" w:hAnsi="宋体"/>
          <w:sz w:val="24"/>
          <w:szCs w:val="24"/>
        </w:rPr>
        <w:t>20</w:t>
      </w:r>
      <w:r>
        <w:rPr>
          <w:rFonts w:hAnsi="宋体"/>
          <w:sz w:val="24"/>
          <w:szCs w:val="24"/>
        </w:rPr>
        <w:t>.2</w:t>
      </w:r>
      <w:r>
        <w:rPr>
          <w:rFonts w:hint="eastAsia" w:hAnsi="宋体"/>
          <w:sz w:val="24"/>
          <w:szCs w:val="24"/>
        </w:rPr>
        <w:t>本合同未尽事宜，遵照《合同法》有关条文执行。</w:t>
      </w:r>
    </w:p>
    <w:p>
      <w:pPr>
        <w:pStyle w:val="11"/>
        <w:adjustRightInd w:val="0"/>
        <w:snapToGrid w:val="0"/>
        <w:spacing w:before="120" w:after="120" w:line="360" w:lineRule="auto"/>
        <w:ind w:left="1" w:firstLine="658"/>
        <w:rPr>
          <w:rFonts w:hAnsi="宋体"/>
          <w:sz w:val="24"/>
          <w:szCs w:val="24"/>
        </w:rPr>
      </w:pPr>
      <w:r>
        <w:rPr>
          <w:rFonts w:hint="eastAsia" w:hAnsi="宋体"/>
          <w:sz w:val="24"/>
          <w:szCs w:val="24"/>
        </w:rPr>
        <w:t>20</w:t>
      </w:r>
      <w:r>
        <w:rPr>
          <w:rFonts w:hAnsi="宋体"/>
          <w:sz w:val="24"/>
          <w:szCs w:val="24"/>
        </w:rPr>
        <w:t xml:space="preserve">.3 </w:t>
      </w:r>
      <w:r>
        <w:rPr>
          <w:rFonts w:hint="eastAsia" w:hAnsi="宋体"/>
          <w:sz w:val="24"/>
          <w:szCs w:val="24"/>
        </w:rPr>
        <w:t>本合同正本一式四份，具有同等法律效力，甲方、乙方各执两份。</w:t>
      </w:r>
    </w:p>
    <w:p>
      <w:pPr>
        <w:pStyle w:val="11"/>
        <w:adjustRightInd w:val="0"/>
        <w:snapToGrid w:val="0"/>
        <w:spacing w:before="120" w:after="120" w:line="360" w:lineRule="auto"/>
        <w:ind w:left="1" w:firstLine="658"/>
        <w:rPr>
          <w:rFonts w:hAnsi="宋体"/>
          <w:sz w:val="24"/>
          <w:szCs w:val="24"/>
        </w:rPr>
      </w:pPr>
      <w:r>
        <w:rPr>
          <w:rFonts w:hint="eastAsia" w:hAnsi="宋体"/>
          <w:sz w:val="24"/>
          <w:szCs w:val="24"/>
        </w:rPr>
        <w:t xml:space="preserve">20.4 在设备安装调试、建设施工过程中发生的一切安全责任事故，乙方承担一切法律及经 </w:t>
      </w:r>
    </w:p>
    <w:p>
      <w:pPr>
        <w:pStyle w:val="11"/>
        <w:adjustRightInd w:val="0"/>
        <w:snapToGrid w:val="0"/>
        <w:spacing w:before="120" w:after="120" w:line="360" w:lineRule="auto"/>
        <w:ind w:left="1" w:firstLine="658"/>
        <w:rPr>
          <w:rFonts w:hAnsi="宋体"/>
          <w:sz w:val="24"/>
          <w:szCs w:val="24"/>
        </w:rPr>
      </w:pPr>
      <w:r>
        <w:rPr>
          <w:rFonts w:hint="eastAsia" w:hAnsi="宋体"/>
          <w:sz w:val="24"/>
          <w:szCs w:val="24"/>
        </w:rPr>
        <w:t xml:space="preserve">济赔偿责任。 </w:t>
      </w:r>
      <w:r>
        <w:rPr>
          <w:rFonts w:hint="eastAsia" w:hAnsi="宋体"/>
          <w:sz w:val="24"/>
          <w:szCs w:val="24"/>
        </w:rPr>
        <w:tab/>
      </w:r>
    </w:p>
    <w:p>
      <w:pPr>
        <w:widowControl/>
        <w:ind w:firstLine="720" w:firstLineChars="300"/>
        <w:jc w:val="left"/>
        <w:rPr>
          <w:rFonts w:hAnsi="宋体"/>
          <w:sz w:val="24"/>
        </w:rPr>
      </w:pPr>
      <w:r>
        <w:rPr>
          <w:rFonts w:hint="eastAsia" w:ascii="宋体" w:hAnsi="宋体"/>
          <w:sz w:val="24"/>
        </w:rPr>
        <w:t>20.5 设备安装调试、施工建设临时用电用水的费用由乙方自行承担。</w:t>
      </w:r>
      <w:r>
        <w:rPr>
          <w:rFonts w:hint="eastAsia" w:ascii="宋体" w:hAnsi="宋体" w:cs="宋体"/>
          <w:color w:val="D13438"/>
          <w:kern w:val="0"/>
          <w:sz w:val="24"/>
          <w:lang w:bidi="ar"/>
        </w:rPr>
        <w:t xml:space="preserve"> </w:t>
      </w:r>
    </w:p>
    <w:p>
      <w:pPr>
        <w:pStyle w:val="11"/>
        <w:adjustRightInd w:val="0"/>
        <w:snapToGrid w:val="0"/>
        <w:spacing w:before="120" w:after="120" w:line="360" w:lineRule="auto"/>
        <w:ind w:left="420" w:leftChars="200" w:firstLine="240" w:firstLineChars="100"/>
        <w:rPr>
          <w:rFonts w:hAnsi="宋体"/>
          <w:sz w:val="24"/>
          <w:szCs w:val="24"/>
        </w:rPr>
      </w:pPr>
      <w:r>
        <w:rPr>
          <w:rFonts w:hint="eastAsia" w:hAnsi="宋体"/>
          <w:sz w:val="24"/>
          <w:szCs w:val="24"/>
        </w:rPr>
        <w:t>甲方：乙方：</w:t>
      </w:r>
    </w:p>
    <w:p>
      <w:pPr>
        <w:pStyle w:val="11"/>
        <w:adjustRightInd w:val="0"/>
        <w:snapToGrid w:val="0"/>
        <w:spacing w:before="120" w:after="120" w:line="360" w:lineRule="auto"/>
        <w:ind w:firstLine="658"/>
        <w:rPr>
          <w:rFonts w:hAnsi="宋体"/>
          <w:sz w:val="24"/>
          <w:szCs w:val="24"/>
        </w:rPr>
      </w:pPr>
      <w:r>
        <w:rPr>
          <w:rFonts w:hint="eastAsia" w:hAnsi="宋体"/>
          <w:sz w:val="24"/>
          <w:szCs w:val="24"/>
        </w:rPr>
        <w:t>地址：地址：</w:t>
      </w:r>
    </w:p>
    <w:p>
      <w:pPr>
        <w:pStyle w:val="11"/>
        <w:adjustRightInd w:val="0"/>
        <w:snapToGrid w:val="0"/>
        <w:spacing w:before="120" w:after="120" w:line="360" w:lineRule="auto"/>
        <w:ind w:firstLine="658"/>
        <w:rPr>
          <w:rFonts w:hAnsi="宋体"/>
          <w:sz w:val="24"/>
          <w:szCs w:val="24"/>
        </w:rPr>
      </w:pPr>
      <w:r>
        <w:rPr>
          <w:rFonts w:hint="eastAsia" w:hAnsi="宋体"/>
          <w:sz w:val="24"/>
          <w:szCs w:val="24"/>
        </w:rPr>
        <w:t>法定代表人或授权代表：</w:t>
      </w:r>
    </w:p>
    <w:p>
      <w:pPr>
        <w:pStyle w:val="11"/>
        <w:adjustRightInd w:val="0"/>
        <w:snapToGrid w:val="0"/>
        <w:spacing w:before="120" w:after="120" w:line="360" w:lineRule="auto"/>
        <w:ind w:firstLine="658"/>
        <w:rPr>
          <w:rFonts w:hAnsi="宋体"/>
          <w:sz w:val="24"/>
          <w:szCs w:val="24"/>
        </w:rPr>
      </w:pPr>
      <w:r>
        <w:rPr>
          <w:rFonts w:hint="eastAsia" w:hAnsi="宋体"/>
          <w:sz w:val="24"/>
          <w:szCs w:val="24"/>
        </w:rPr>
        <w:t>项目负责人</w:t>
      </w:r>
      <w:r>
        <w:rPr>
          <w:rFonts w:hAnsi="宋体"/>
          <w:sz w:val="24"/>
          <w:szCs w:val="24"/>
        </w:rPr>
        <w:t xml:space="preserve">:                              </w:t>
      </w:r>
      <w:r>
        <w:rPr>
          <w:rFonts w:hint="eastAsia" w:hAnsi="宋体"/>
          <w:sz w:val="24"/>
          <w:szCs w:val="24"/>
        </w:rPr>
        <w:t>法定代表人或授权代表：</w:t>
      </w:r>
    </w:p>
    <w:p>
      <w:pPr>
        <w:pStyle w:val="11"/>
        <w:adjustRightInd w:val="0"/>
        <w:snapToGrid w:val="0"/>
        <w:spacing w:before="120" w:after="120" w:line="360" w:lineRule="auto"/>
        <w:ind w:firstLine="658"/>
        <w:rPr>
          <w:rFonts w:hAnsi="宋体"/>
          <w:sz w:val="24"/>
          <w:szCs w:val="24"/>
        </w:rPr>
      </w:pPr>
      <w:r>
        <w:rPr>
          <w:rFonts w:hint="eastAsia" w:hAnsi="宋体"/>
          <w:sz w:val="24"/>
          <w:szCs w:val="24"/>
        </w:rPr>
        <w:t>项目联系人</w:t>
      </w:r>
      <w:r>
        <w:rPr>
          <w:rFonts w:hAnsi="宋体"/>
          <w:sz w:val="24"/>
          <w:szCs w:val="24"/>
        </w:rPr>
        <w:t>:</w:t>
      </w:r>
    </w:p>
    <w:p>
      <w:pPr>
        <w:pStyle w:val="11"/>
        <w:adjustRightInd w:val="0"/>
        <w:snapToGrid w:val="0"/>
        <w:spacing w:before="120" w:after="120" w:line="360" w:lineRule="auto"/>
        <w:ind w:firstLine="658"/>
        <w:rPr>
          <w:rFonts w:hAnsi="宋体"/>
          <w:sz w:val="24"/>
          <w:szCs w:val="24"/>
        </w:rPr>
      </w:pPr>
      <w:r>
        <w:rPr>
          <w:rFonts w:hint="eastAsia" w:hAnsi="宋体"/>
          <w:sz w:val="24"/>
          <w:szCs w:val="24"/>
        </w:rPr>
        <w:t>联系电话：联系电话：</w:t>
      </w:r>
    </w:p>
    <w:p>
      <w:pPr>
        <w:pStyle w:val="11"/>
        <w:adjustRightInd w:val="0"/>
        <w:snapToGrid w:val="0"/>
        <w:spacing w:before="120" w:after="120" w:line="360" w:lineRule="auto"/>
        <w:ind w:firstLine="767"/>
        <w:rPr>
          <w:rFonts w:cs="仿宋"/>
          <w:sz w:val="24"/>
        </w:rPr>
      </w:pPr>
      <w:r>
        <w:rPr>
          <w:rFonts w:hint="eastAsia"/>
          <w:sz w:val="28"/>
          <w:szCs w:val="28"/>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Arial Unicode MS">
    <w:panose1 w:val="020B0604020202020204"/>
    <w:charset w:val="86"/>
    <w:family w:val="auto"/>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lang w:val="en-US" w:eastAsia="zh-CN"/>
      </w:rPr>
      <w:t>2</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3A71B"/>
    <w:multiLevelType w:val="singleLevel"/>
    <w:tmpl w:val="FD93A7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1BC"/>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81A"/>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2961"/>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07443"/>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77BBF"/>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82F"/>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0F02"/>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5A65B6"/>
    <w:rsid w:val="01A471A0"/>
    <w:rsid w:val="03A4726C"/>
    <w:rsid w:val="04283CBB"/>
    <w:rsid w:val="05040100"/>
    <w:rsid w:val="051C4886"/>
    <w:rsid w:val="05704D05"/>
    <w:rsid w:val="05B517B2"/>
    <w:rsid w:val="05CB27C4"/>
    <w:rsid w:val="061A319C"/>
    <w:rsid w:val="0623466C"/>
    <w:rsid w:val="06524865"/>
    <w:rsid w:val="0666393D"/>
    <w:rsid w:val="06AB4FE9"/>
    <w:rsid w:val="078D73D6"/>
    <w:rsid w:val="07BE731A"/>
    <w:rsid w:val="07D33D16"/>
    <w:rsid w:val="08053EC9"/>
    <w:rsid w:val="09637941"/>
    <w:rsid w:val="09D92955"/>
    <w:rsid w:val="0B085D5F"/>
    <w:rsid w:val="0B1701D0"/>
    <w:rsid w:val="0B675B31"/>
    <w:rsid w:val="0BBA6DAD"/>
    <w:rsid w:val="0BDF51D7"/>
    <w:rsid w:val="0C3615C8"/>
    <w:rsid w:val="0C4861BD"/>
    <w:rsid w:val="0C7E7AA1"/>
    <w:rsid w:val="0CFE3A2E"/>
    <w:rsid w:val="0D873213"/>
    <w:rsid w:val="0D892ADE"/>
    <w:rsid w:val="0D8B41BB"/>
    <w:rsid w:val="0D9425DE"/>
    <w:rsid w:val="0D953752"/>
    <w:rsid w:val="0D99361C"/>
    <w:rsid w:val="0EA04552"/>
    <w:rsid w:val="0FDD6BDB"/>
    <w:rsid w:val="10131B2A"/>
    <w:rsid w:val="101412D3"/>
    <w:rsid w:val="107D340A"/>
    <w:rsid w:val="10EB4170"/>
    <w:rsid w:val="10F05838"/>
    <w:rsid w:val="113C24CA"/>
    <w:rsid w:val="119B4F8B"/>
    <w:rsid w:val="119D0D41"/>
    <w:rsid w:val="11D57EAE"/>
    <w:rsid w:val="11E02FC4"/>
    <w:rsid w:val="12162C3B"/>
    <w:rsid w:val="130F1D58"/>
    <w:rsid w:val="13157522"/>
    <w:rsid w:val="13FE03D1"/>
    <w:rsid w:val="146723C1"/>
    <w:rsid w:val="14896182"/>
    <w:rsid w:val="151D5806"/>
    <w:rsid w:val="155010AB"/>
    <w:rsid w:val="15572C10"/>
    <w:rsid w:val="15737A45"/>
    <w:rsid w:val="1584594C"/>
    <w:rsid w:val="15907301"/>
    <w:rsid w:val="15A069B5"/>
    <w:rsid w:val="15A90346"/>
    <w:rsid w:val="15B24E31"/>
    <w:rsid w:val="16040312"/>
    <w:rsid w:val="164C259D"/>
    <w:rsid w:val="16A9589E"/>
    <w:rsid w:val="16AA09BD"/>
    <w:rsid w:val="16C61305"/>
    <w:rsid w:val="173945CD"/>
    <w:rsid w:val="17652C65"/>
    <w:rsid w:val="17833DE3"/>
    <w:rsid w:val="1892740D"/>
    <w:rsid w:val="1970080B"/>
    <w:rsid w:val="19775424"/>
    <w:rsid w:val="1A241EC0"/>
    <w:rsid w:val="1A861337"/>
    <w:rsid w:val="1AE96A89"/>
    <w:rsid w:val="1C121D57"/>
    <w:rsid w:val="1C4A137C"/>
    <w:rsid w:val="1C8F1DE9"/>
    <w:rsid w:val="1DA871CA"/>
    <w:rsid w:val="1F11313D"/>
    <w:rsid w:val="1F3810C1"/>
    <w:rsid w:val="1F956998"/>
    <w:rsid w:val="20315438"/>
    <w:rsid w:val="20DC5C02"/>
    <w:rsid w:val="20DE7ECC"/>
    <w:rsid w:val="20F51DB8"/>
    <w:rsid w:val="20F74FC2"/>
    <w:rsid w:val="20FE711F"/>
    <w:rsid w:val="21A70E96"/>
    <w:rsid w:val="225E4DAF"/>
    <w:rsid w:val="22673393"/>
    <w:rsid w:val="226E7C4E"/>
    <w:rsid w:val="22891E2D"/>
    <w:rsid w:val="22A743B8"/>
    <w:rsid w:val="22D14C08"/>
    <w:rsid w:val="22D33607"/>
    <w:rsid w:val="22FF4EB9"/>
    <w:rsid w:val="23AC0AD7"/>
    <w:rsid w:val="23FD2509"/>
    <w:rsid w:val="243943F8"/>
    <w:rsid w:val="24E05430"/>
    <w:rsid w:val="24E50938"/>
    <w:rsid w:val="25C65A0C"/>
    <w:rsid w:val="267A7579"/>
    <w:rsid w:val="272231F7"/>
    <w:rsid w:val="27961F1E"/>
    <w:rsid w:val="27AD7C03"/>
    <w:rsid w:val="280112F3"/>
    <w:rsid w:val="280E6341"/>
    <w:rsid w:val="28C46277"/>
    <w:rsid w:val="29062B05"/>
    <w:rsid w:val="29127A38"/>
    <w:rsid w:val="29CE542E"/>
    <w:rsid w:val="2AAA7342"/>
    <w:rsid w:val="2AB43BC5"/>
    <w:rsid w:val="2B556F15"/>
    <w:rsid w:val="2B7F4BC3"/>
    <w:rsid w:val="2B8F1536"/>
    <w:rsid w:val="2CE81BAF"/>
    <w:rsid w:val="2D3113F4"/>
    <w:rsid w:val="2DAC05D8"/>
    <w:rsid w:val="2DBE4C54"/>
    <w:rsid w:val="2DE728EA"/>
    <w:rsid w:val="2DF72080"/>
    <w:rsid w:val="2E4D05A6"/>
    <w:rsid w:val="2E726843"/>
    <w:rsid w:val="2EDC02FF"/>
    <w:rsid w:val="2EE87C86"/>
    <w:rsid w:val="2EEC5388"/>
    <w:rsid w:val="2EF95138"/>
    <w:rsid w:val="2F922A38"/>
    <w:rsid w:val="2FA1668B"/>
    <w:rsid w:val="30EE1C38"/>
    <w:rsid w:val="3172033E"/>
    <w:rsid w:val="3227588C"/>
    <w:rsid w:val="325D2B2E"/>
    <w:rsid w:val="325F6558"/>
    <w:rsid w:val="331653E5"/>
    <w:rsid w:val="341C30A3"/>
    <w:rsid w:val="34F5482E"/>
    <w:rsid w:val="351529A9"/>
    <w:rsid w:val="355A74E9"/>
    <w:rsid w:val="35FD1F7A"/>
    <w:rsid w:val="36616918"/>
    <w:rsid w:val="366D672C"/>
    <w:rsid w:val="36AC110E"/>
    <w:rsid w:val="36E3150F"/>
    <w:rsid w:val="37971BCD"/>
    <w:rsid w:val="3836614A"/>
    <w:rsid w:val="384A4707"/>
    <w:rsid w:val="385D644E"/>
    <w:rsid w:val="38A16FC1"/>
    <w:rsid w:val="38F33167"/>
    <w:rsid w:val="39C83C69"/>
    <w:rsid w:val="39CE5E1D"/>
    <w:rsid w:val="3A963425"/>
    <w:rsid w:val="3A9701E9"/>
    <w:rsid w:val="3B4008F2"/>
    <w:rsid w:val="3B4244C5"/>
    <w:rsid w:val="3BB054CD"/>
    <w:rsid w:val="3BD3020B"/>
    <w:rsid w:val="3C003247"/>
    <w:rsid w:val="3C8E6F2D"/>
    <w:rsid w:val="3D6145DC"/>
    <w:rsid w:val="3D617264"/>
    <w:rsid w:val="3D6230B7"/>
    <w:rsid w:val="3E5E0082"/>
    <w:rsid w:val="3EAB45EF"/>
    <w:rsid w:val="3EDB4EA4"/>
    <w:rsid w:val="3EEB64C0"/>
    <w:rsid w:val="3F9F3463"/>
    <w:rsid w:val="3FC31914"/>
    <w:rsid w:val="403D698B"/>
    <w:rsid w:val="405D6728"/>
    <w:rsid w:val="40E9739C"/>
    <w:rsid w:val="40F476A8"/>
    <w:rsid w:val="40FD6FDA"/>
    <w:rsid w:val="41110191"/>
    <w:rsid w:val="414A37BB"/>
    <w:rsid w:val="41B45A04"/>
    <w:rsid w:val="422B2058"/>
    <w:rsid w:val="42343F31"/>
    <w:rsid w:val="425D3A13"/>
    <w:rsid w:val="42643A73"/>
    <w:rsid w:val="429D0435"/>
    <w:rsid w:val="42AA1012"/>
    <w:rsid w:val="43115D2A"/>
    <w:rsid w:val="43BB30E7"/>
    <w:rsid w:val="43FB66E3"/>
    <w:rsid w:val="44DC7F4B"/>
    <w:rsid w:val="45173EE8"/>
    <w:rsid w:val="45651876"/>
    <w:rsid w:val="460A393C"/>
    <w:rsid w:val="466F6CEB"/>
    <w:rsid w:val="469A53F1"/>
    <w:rsid w:val="46AA377D"/>
    <w:rsid w:val="46BD55C5"/>
    <w:rsid w:val="47A877C9"/>
    <w:rsid w:val="482A6DA7"/>
    <w:rsid w:val="486F44A0"/>
    <w:rsid w:val="49363676"/>
    <w:rsid w:val="49713AA7"/>
    <w:rsid w:val="499A2688"/>
    <w:rsid w:val="49D47D5A"/>
    <w:rsid w:val="49F62026"/>
    <w:rsid w:val="4A4B48E3"/>
    <w:rsid w:val="4AF24198"/>
    <w:rsid w:val="4B1A7369"/>
    <w:rsid w:val="4B1E49A6"/>
    <w:rsid w:val="4B5137BF"/>
    <w:rsid w:val="4C832744"/>
    <w:rsid w:val="4C99775C"/>
    <w:rsid w:val="4CEC1C78"/>
    <w:rsid w:val="4D0A56BD"/>
    <w:rsid w:val="4D774E55"/>
    <w:rsid w:val="4DA86B45"/>
    <w:rsid w:val="4DAD4872"/>
    <w:rsid w:val="4E3720DD"/>
    <w:rsid w:val="4E3B7237"/>
    <w:rsid w:val="4EE65E09"/>
    <w:rsid w:val="4F510F39"/>
    <w:rsid w:val="4FAF38AA"/>
    <w:rsid w:val="4FD64330"/>
    <w:rsid w:val="5101047E"/>
    <w:rsid w:val="51093060"/>
    <w:rsid w:val="51497070"/>
    <w:rsid w:val="515F3303"/>
    <w:rsid w:val="51DA4602"/>
    <w:rsid w:val="51E025FE"/>
    <w:rsid w:val="520029F0"/>
    <w:rsid w:val="52181704"/>
    <w:rsid w:val="52961E90"/>
    <w:rsid w:val="52B539C2"/>
    <w:rsid w:val="52FD675A"/>
    <w:rsid w:val="532B7AD5"/>
    <w:rsid w:val="533662E6"/>
    <w:rsid w:val="53B232A5"/>
    <w:rsid w:val="53D80FA7"/>
    <w:rsid w:val="54187CD8"/>
    <w:rsid w:val="542D758B"/>
    <w:rsid w:val="5448002A"/>
    <w:rsid w:val="5473349C"/>
    <w:rsid w:val="54A3797A"/>
    <w:rsid w:val="54B6223B"/>
    <w:rsid w:val="54D933CD"/>
    <w:rsid w:val="54E15A0F"/>
    <w:rsid w:val="55344B23"/>
    <w:rsid w:val="553A6914"/>
    <w:rsid w:val="56732DC5"/>
    <w:rsid w:val="56C21B98"/>
    <w:rsid w:val="57360F05"/>
    <w:rsid w:val="581F495D"/>
    <w:rsid w:val="58484116"/>
    <w:rsid w:val="58DA78C0"/>
    <w:rsid w:val="58E017CC"/>
    <w:rsid w:val="59C814B6"/>
    <w:rsid w:val="5A756F56"/>
    <w:rsid w:val="5A770570"/>
    <w:rsid w:val="5A7B0A82"/>
    <w:rsid w:val="5AC859BF"/>
    <w:rsid w:val="5B4C17F1"/>
    <w:rsid w:val="5BB1538A"/>
    <w:rsid w:val="5BEC7590"/>
    <w:rsid w:val="5C0F2072"/>
    <w:rsid w:val="5CFC1D50"/>
    <w:rsid w:val="5D8C0E47"/>
    <w:rsid w:val="5E6C25B6"/>
    <w:rsid w:val="5E84123F"/>
    <w:rsid w:val="5EC83C6C"/>
    <w:rsid w:val="5F0028BB"/>
    <w:rsid w:val="5F0740BD"/>
    <w:rsid w:val="5F2528F6"/>
    <w:rsid w:val="5F9764C2"/>
    <w:rsid w:val="5FE521B5"/>
    <w:rsid w:val="60264395"/>
    <w:rsid w:val="603300A7"/>
    <w:rsid w:val="607E0927"/>
    <w:rsid w:val="60BC3CA4"/>
    <w:rsid w:val="60D968DA"/>
    <w:rsid w:val="60F41422"/>
    <w:rsid w:val="619D5BCC"/>
    <w:rsid w:val="6233128F"/>
    <w:rsid w:val="62635DDC"/>
    <w:rsid w:val="62E46A8A"/>
    <w:rsid w:val="62F93AED"/>
    <w:rsid w:val="62FB025B"/>
    <w:rsid w:val="62FE3555"/>
    <w:rsid w:val="63D7368B"/>
    <w:rsid w:val="6431470C"/>
    <w:rsid w:val="64ED01EF"/>
    <w:rsid w:val="657A0549"/>
    <w:rsid w:val="660447FC"/>
    <w:rsid w:val="665A104A"/>
    <w:rsid w:val="66ED444E"/>
    <w:rsid w:val="67484273"/>
    <w:rsid w:val="685748E9"/>
    <w:rsid w:val="686332DE"/>
    <w:rsid w:val="68A603CF"/>
    <w:rsid w:val="68D3376A"/>
    <w:rsid w:val="69E27B06"/>
    <w:rsid w:val="69EA623B"/>
    <w:rsid w:val="6A0F3694"/>
    <w:rsid w:val="6A5445FC"/>
    <w:rsid w:val="6A5C1E75"/>
    <w:rsid w:val="6AB76CFB"/>
    <w:rsid w:val="6ABA08C1"/>
    <w:rsid w:val="6B585BAF"/>
    <w:rsid w:val="6BC1702A"/>
    <w:rsid w:val="6C282248"/>
    <w:rsid w:val="6C423AF6"/>
    <w:rsid w:val="6CBD55AC"/>
    <w:rsid w:val="6CFA6175"/>
    <w:rsid w:val="6DE636A7"/>
    <w:rsid w:val="6DE86594"/>
    <w:rsid w:val="6E5C2511"/>
    <w:rsid w:val="6EC8305F"/>
    <w:rsid w:val="725831A5"/>
    <w:rsid w:val="72E77BCD"/>
    <w:rsid w:val="733C304D"/>
    <w:rsid w:val="73607DE9"/>
    <w:rsid w:val="73711235"/>
    <w:rsid w:val="73FB183C"/>
    <w:rsid w:val="740975E5"/>
    <w:rsid w:val="74D83E82"/>
    <w:rsid w:val="753E278B"/>
    <w:rsid w:val="754040CB"/>
    <w:rsid w:val="75B05F04"/>
    <w:rsid w:val="75BE6EB5"/>
    <w:rsid w:val="75E165BA"/>
    <w:rsid w:val="75E758C4"/>
    <w:rsid w:val="76D636B8"/>
    <w:rsid w:val="76FC2F47"/>
    <w:rsid w:val="7815375E"/>
    <w:rsid w:val="78BB0EB8"/>
    <w:rsid w:val="790D6252"/>
    <w:rsid w:val="79E25E4E"/>
    <w:rsid w:val="7A9231A9"/>
    <w:rsid w:val="7AE40810"/>
    <w:rsid w:val="7B0749C7"/>
    <w:rsid w:val="7B3270FD"/>
    <w:rsid w:val="7BBB6C68"/>
    <w:rsid w:val="7C0E57A2"/>
    <w:rsid w:val="7C574749"/>
    <w:rsid w:val="7C8E2CF6"/>
    <w:rsid w:val="7C967B8B"/>
    <w:rsid w:val="7CD015B7"/>
    <w:rsid w:val="7E44676F"/>
    <w:rsid w:val="7E4931C0"/>
    <w:rsid w:val="7E7248EE"/>
    <w:rsid w:val="7EA2350B"/>
    <w:rsid w:val="7ECA32FF"/>
    <w:rsid w:val="7EEF6C2A"/>
    <w:rsid w:val="7EF7775B"/>
    <w:rsid w:val="7F074C20"/>
    <w:rsid w:val="7F363A3A"/>
    <w:rsid w:val="7FC468A4"/>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5">
    <w:name w:val="annotation text"/>
    <w:basedOn w:val="1"/>
    <w:link w:val="33"/>
    <w:qFormat/>
    <w:uiPriority w:val="99"/>
    <w:pPr>
      <w:jc w:val="left"/>
    </w:pPr>
    <w:rPr>
      <w:sz w:val="24"/>
      <w:szCs w:val="20"/>
    </w:rPr>
  </w:style>
  <w:style w:type="paragraph" w:styleId="6">
    <w:name w:val="Body Text"/>
    <w:basedOn w:val="1"/>
    <w:next w:val="7"/>
    <w:link w:val="52"/>
    <w:unhideWhenUsed/>
    <w:qFormat/>
    <w:locked/>
    <w:uiPriority w:val="99"/>
    <w:pPr>
      <w:spacing w:after="120"/>
    </w:p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Body Text Indent"/>
    <w:basedOn w:val="1"/>
    <w:link w:val="34"/>
    <w:qFormat/>
    <w:uiPriority w:val="99"/>
    <w:pPr>
      <w:ind w:firstLine="575" w:firstLineChars="274"/>
    </w:pPr>
    <w:rPr>
      <w:rFonts w:ascii="等线" w:eastAsia="等线"/>
      <w:sz w:val="22"/>
      <w:szCs w:val="20"/>
    </w:rPr>
  </w:style>
  <w:style w:type="paragraph" w:styleId="9">
    <w:name w:val="Block Text"/>
    <w:basedOn w:val="1"/>
    <w:unhideWhenUsed/>
    <w:qFormat/>
    <w:locked/>
    <w:uiPriority w:val="99"/>
    <w:pPr>
      <w:spacing w:after="120"/>
      <w:ind w:left="1440" w:leftChars="700" w:right="1440" w:rightChars="700"/>
    </w:pPr>
  </w:style>
  <w:style w:type="paragraph" w:styleId="10">
    <w:name w:val="index 4"/>
    <w:basedOn w:val="1"/>
    <w:next w:val="1"/>
    <w:qFormat/>
    <w:uiPriority w:val="99"/>
    <w:pPr>
      <w:ind w:left="600" w:leftChars="600"/>
    </w:pPr>
    <w:rPr>
      <w:rFonts w:ascii="Verdana" w:hAnsi="Verdana"/>
    </w:rPr>
  </w:style>
  <w:style w:type="paragraph" w:styleId="11">
    <w:name w:val="Plain Text"/>
    <w:basedOn w:val="1"/>
    <w:link w:val="35"/>
    <w:qFormat/>
    <w:uiPriority w:val="0"/>
    <w:rPr>
      <w:rFonts w:ascii="宋体" w:hAnsi="Courier New"/>
      <w:szCs w:val="20"/>
    </w:rPr>
  </w:style>
  <w:style w:type="paragraph" w:styleId="12">
    <w:name w:val="Date"/>
    <w:basedOn w:val="1"/>
    <w:next w:val="1"/>
    <w:link w:val="36"/>
    <w:qFormat/>
    <w:uiPriority w:val="99"/>
    <w:pPr>
      <w:ind w:left="100" w:leftChars="2500"/>
    </w:pPr>
    <w:rPr>
      <w:sz w:val="24"/>
      <w:szCs w:val="20"/>
    </w:rPr>
  </w:style>
  <w:style w:type="paragraph" w:styleId="13">
    <w:name w:val="Balloon Text"/>
    <w:basedOn w:val="1"/>
    <w:link w:val="37"/>
    <w:semiHidden/>
    <w:qFormat/>
    <w:uiPriority w:val="99"/>
    <w:rPr>
      <w:kern w:val="0"/>
      <w:sz w:val="2"/>
      <w:szCs w:val="20"/>
    </w:rPr>
  </w:style>
  <w:style w:type="paragraph" w:styleId="14">
    <w:name w:val="footer"/>
    <w:basedOn w:val="1"/>
    <w:link w:val="38"/>
    <w:qFormat/>
    <w:uiPriority w:val="99"/>
    <w:pPr>
      <w:tabs>
        <w:tab w:val="center" w:pos="4153"/>
        <w:tab w:val="right" w:pos="8306"/>
      </w:tabs>
      <w:snapToGrid w:val="0"/>
      <w:jc w:val="left"/>
    </w:pPr>
    <w:rPr>
      <w:kern w:val="0"/>
      <w:sz w:val="18"/>
      <w:szCs w:val="18"/>
    </w:rPr>
  </w:style>
  <w:style w:type="paragraph" w:styleId="15">
    <w:name w:val="header"/>
    <w:basedOn w:val="1"/>
    <w:link w:val="39"/>
    <w:qFormat/>
    <w:uiPriority w:val="99"/>
    <w:pPr>
      <w:pBdr>
        <w:bottom w:val="single" w:color="auto" w:sz="6" w:space="1"/>
      </w:pBdr>
      <w:tabs>
        <w:tab w:val="center" w:pos="4153"/>
        <w:tab w:val="right" w:pos="8306"/>
      </w:tabs>
      <w:snapToGrid w:val="0"/>
      <w:jc w:val="center"/>
    </w:pPr>
    <w:rPr>
      <w:sz w:val="18"/>
      <w:szCs w:val="20"/>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5"/>
    <w:next w:val="5"/>
    <w:link w:val="40"/>
    <w:qFormat/>
    <w:uiPriority w:val="99"/>
    <w:rPr>
      <w:b/>
    </w:rPr>
  </w:style>
  <w:style w:type="paragraph" w:styleId="18">
    <w:name w:val="Body Text First Indent"/>
    <w:basedOn w:val="6"/>
    <w:qFormat/>
    <w:locked/>
    <w:uiPriority w:val="0"/>
    <w:pPr>
      <w:spacing w:line="360" w:lineRule="auto"/>
      <w:ind w:firstLine="200" w:firstLineChars="200"/>
    </w:pPr>
    <w:rPr>
      <w:rFonts w:ascii="仿宋_GB2312" w:eastAsia="仿宋_GB2312"/>
      <w:sz w:val="30"/>
      <w:szCs w:val="30"/>
    </w:rPr>
  </w:style>
  <w:style w:type="paragraph" w:styleId="19">
    <w:name w:val="Body Text First Indent 2"/>
    <w:basedOn w:val="8"/>
    <w:unhideWhenUsed/>
    <w:qFormat/>
    <w:locked/>
    <w:uiPriority w:val="99"/>
    <w:pPr>
      <w:ind w:firstLine="420" w:firstLineChars="200"/>
    </w:p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locked/>
    <w:uiPriority w:val="0"/>
  </w:style>
  <w:style w:type="character" w:styleId="25">
    <w:name w:val="FollowedHyperlink"/>
    <w:basedOn w:val="22"/>
    <w:semiHidden/>
    <w:unhideWhenUsed/>
    <w:qFormat/>
    <w:locked/>
    <w:uiPriority w:val="99"/>
    <w:rPr>
      <w:color w:val="4D7AD8"/>
      <w:u w:val="none"/>
      <w:bdr w:val="single" w:color="D9D9D9" w:sz="6" w:space="0"/>
      <w:shd w:val="clear" w:color="auto" w:fill="FFFFFF"/>
    </w:rPr>
  </w:style>
  <w:style w:type="character" w:styleId="26">
    <w:name w:val="HTML Definition"/>
    <w:basedOn w:val="22"/>
    <w:semiHidden/>
    <w:unhideWhenUsed/>
    <w:qFormat/>
    <w:locked/>
    <w:uiPriority w:val="99"/>
    <w:rPr>
      <w:i/>
      <w:iCs/>
    </w:rPr>
  </w:style>
  <w:style w:type="character" w:styleId="27">
    <w:name w:val="Hyperlink"/>
    <w:qFormat/>
    <w:uiPriority w:val="99"/>
    <w:rPr>
      <w:rFonts w:cs="Times New Roman"/>
      <w:color w:val="0563C1"/>
      <w:u w:val="single"/>
    </w:rPr>
  </w:style>
  <w:style w:type="character" w:styleId="28">
    <w:name w:val="HTML Code"/>
    <w:basedOn w:val="22"/>
    <w:semiHidden/>
    <w:unhideWhenUsed/>
    <w:qFormat/>
    <w:locked/>
    <w:uiPriority w:val="99"/>
    <w:rPr>
      <w:rFonts w:hint="default" w:ascii="Consolas" w:hAnsi="Consolas" w:eastAsia="Consolas" w:cs="Consolas"/>
      <w:sz w:val="21"/>
      <w:szCs w:val="21"/>
    </w:rPr>
  </w:style>
  <w:style w:type="character" w:styleId="29">
    <w:name w:val="annotation reference"/>
    <w:basedOn w:val="22"/>
    <w:qFormat/>
    <w:uiPriority w:val="99"/>
    <w:rPr>
      <w:rFonts w:cs="Times New Roman"/>
      <w:sz w:val="21"/>
    </w:rPr>
  </w:style>
  <w:style w:type="character" w:styleId="30">
    <w:name w:val="HTML Keyboard"/>
    <w:basedOn w:val="22"/>
    <w:semiHidden/>
    <w:unhideWhenUsed/>
    <w:qFormat/>
    <w:locked/>
    <w:uiPriority w:val="99"/>
    <w:rPr>
      <w:rFonts w:ascii="Consolas" w:hAnsi="Consolas" w:eastAsia="Consolas" w:cs="Consolas"/>
      <w:sz w:val="21"/>
      <w:szCs w:val="21"/>
    </w:rPr>
  </w:style>
  <w:style w:type="character" w:styleId="31">
    <w:name w:val="HTML Sample"/>
    <w:basedOn w:val="22"/>
    <w:semiHidden/>
    <w:unhideWhenUsed/>
    <w:qFormat/>
    <w:locked/>
    <w:uiPriority w:val="99"/>
    <w:rPr>
      <w:rFonts w:hint="default" w:ascii="Consolas" w:hAnsi="Consolas" w:eastAsia="Consolas" w:cs="Consolas"/>
      <w:sz w:val="21"/>
      <w:szCs w:val="21"/>
    </w:rPr>
  </w:style>
  <w:style w:type="character" w:customStyle="1" w:styleId="32">
    <w:name w:val="标题 1 字符"/>
    <w:link w:val="3"/>
    <w:qFormat/>
    <w:locked/>
    <w:uiPriority w:val="99"/>
    <w:rPr>
      <w:rFonts w:cs="Times New Roman"/>
      <w:b/>
      <w:kern w:val="44"/>
      <w:sz w:val="44"/>
    </w:rPr>
  </w:style>
  <w:style w:type="character" w:customStyle="1" w:styleId="33">
    <w:name w:val="批注文字 字符"/>
    <w:link w:val="5"/>
    <w:qFormat/>
    <w:locked/>
    <w:uiPriority w:val="99"/>
    <w:rPr>
      <w:rFonts w:cs="Times New Roman"/>
      <w:kern w:val="2"/>
      <w:sz w:val="24"/>
    </w:rPr>
  </w:style>
  <w:style w:type="character" w:customStyle="1" w:styleId="34">
    <w:name w:val="正文文本缩进 字符"/>
    <w:link w:val="8"/>
    <w:qFormat/>
    <w:locked/>
    <w:uiPriority w:val="99"/>
    <w:rPr>
      <w:rFonts w:ascii="等线" w:eastAsia="等线" w:cs="Times New Roman"/>
      <w:kern w:val="2"/>
      <w:sz w:val="22"/>
    </w:rPr>
  </w:style>
  <w:style w:type="character" w:customStyle="1" w:styleId="35">
    <w:name w:val="纯文本 字符"/>
    <w:link w:val="11"/>
    <w:qFormat/>
    <w:locked/>
    <w:uiPriority w:val="0"/>
    <w:rPr>
      <w:rFonts w:ascii="宋体" w:hAnsi="Courier New" w:cs="Times New Roman"/>
      <w:kern w:val="2"/>
      <w:sz w:val="21"/>
    </w:rPr>
  </w:style>
  <w:style w:type="character" w:customStyle="1" w:styleId="36">
    <w:name w:val="日期 字符"/>
    <w:link w:val="12"/>
    <w:qFormat/>
    <w:locked/>
    <w:uiPriority w:val="99"/>
    <w:rPr>
      <w:rFonts w:cs="Times New Roman"/>
      <w:kern w:val="2"/>
      <w:sz w:val="24"/>
    </w:rPr>
  </w:style>
  <w:style w:type="character" w:customStyle="1" w:styleId="37">
    <w:name w:val="批注框文本 字符"/>
    <w:link w:val="13"/>
    <w:semiHidden/>
    <w:qFormat/>
    <w:locked/>
    <w:uiPriority w:val="99"/>
    <w:rPr>
      <w:rFonts w:cs="Times New Roman"/>
      <w:sz w:val="2"/>
    </w:rPr>
  </w:style>
  <w:style w:type="character" w:customStyle="1" w:styleId="38">
    <w:name w:val="页脚 字符"/>
    <w:link w:val="14"/>
    <w:semiHidden/>
    <w:qFormat/>
    <w:locked/>
    <w:uiPriority w:val="99"/>
    <w:rPr>
      <w:rFonts w:cs="Times New Roman"/>
      <w:sz w:val="18"/>
      <w:szCs w:val="18"/>
    </w:rPr>
  </w:style>
  <w:style w:type="character" w:customStyle="1" w:styleId="39">
    <w:name w:val="页眉 字符"/>
    <w:link w:val="15"/>
    <w:qFormat/>
    <w:locked/>
    <w:uiPriority w:val="99"/>
    <w:rPr>
      <w:rFonts w:cs="Times New Roman"/>
      <w:kern w:val="2"/>
      <w:sz w:val="18"/>
    </w:rPr>
  </w:style>
  <w:style w:type="character" w:customStyle="1" w:styleId="40">
    <w:name w:val="批注主题 字符"/>
    <w:link w:val="17"/>
    <w:qFormat/>
    <w:locked/>
    <w:uiPriority w:val="99"/>
    <w:rPr>
      <w:rFonts w:cs="Times New Roman"/>
      <w:b/>
      <w:kern w:val="2"/>
      <w:sz w:val="24"/>
    </w:rPr>
  </w:style>
  <w:style w:type="paragraph" w:customStyle="1" w:styleId="41">
    <w:name w:val="Char"/>
    <w:basedOn w:val="1"/>
    <w:qFormat/>
    <w:uiPriority w:val="99"/>
    <w:pPr>
      <w:tabs>
        <w:tab w:val="left" w:pos="360"/>
      </w:tabs>
    </w:pPr>
    <w:rPr>
      <w:sz w:val="24"/>
    </w:rPr>
  </w:style>
  <w:style w:type="character" w:customStyle="1" w:styleId="42">
    <w:name w:val="列表段落 字符"/>
    <w:link w:val="43"/>
    <w:qFormat/>
    <w:locked/>
    <w:uiPriority w:val="0"/>
  </w:style>
  <w:style w:type="paragraph" w:styleId="43">
    <w:name w:val="List Paragraph"/>
    <w:basedOn w:val="1"/>
    <w:link w:val="42"/>
    <w:qFormat/>
    <w:uiPriority w:val="34"/>
    <w:pPr>
      <w:widowControl/>
      <w:ind w:firstLine="420" w:firstLineChars="200"/>
      <w:jc w:val="left"/>
    </w:pPr>
    <w:rPr>
      <w:kern w:val="0"/>
      <w:sz w:val="20"/>
      <w:szCs w:val="20"/>
    </w:rPr>
  </w:style>
  <w:style w:type="table" w:customStyle="1" w:styleId="44">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Placeholder Text"/>
    <w:semiHidden/>
    <w:qFormat/>
    <w:uiPriority w:val="99"/>
    <w:rPr>
      <w:rFonts w:cs="Times New Roman"/>
      <w:color w:val="808080"/>
    </w:rPr>
  </w:style>
  <w:style w:type="paragraph" w:customStyle="1" w:styleId="46">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47">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8">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9">
    <w:name w:val="列出段落2"/>
    <w:basedOn w:val="1"/>
    <w:qFormat/>
    <w:uiPriority w:val="99"/>
    <w:pPr>
      <w:ind w:firstLine="420" w:firstLineChars="200"/>
    </w:pPr>
    <w:rPr>
      <w:rFonts w:ascii="Calibri" w:hAnsi="Calibri"/>
      <w:szCs w:val="22"/>
    </w:rPr>
  </w:style>
  <w:style w:type="character" w:customStyle="1" w:styleId="50">
    <w:name w:val="标题 2 Char Char Char"/>
    <w:qFormat/>
    <w:uiPriority w:val="99"/>
    <w:rPr>
      <w:rFonts w:ascii="Arial" w:hAnsi="Arial" w:eastAsia="黑体"/>
      <w:b/>
      <w:kern w:val="2"/>
      <w:sz w:val="32"/>
      <w:lang w:val="en-US" w:eastAsia="zh-CN"/>
    </w:rPr>
  </w:style>
  <w:style w:type="paragraph" w:customStyle="1" w:styleId="5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52">
    <w:name w:val="正文文本 字符"/>
    <w:link w:val="6"/>
    <w:qFormat/>
    <w:uiPriority w:val="99"/>
    <w:rPr>
      <w:kern w:val="2"/>
      <w:sz w:val="21"/>
      <w:szCs w:val="24"/>
    </w:rPr>
  </w:style>
  <w:style w:type="paragraph" w:customStyle="1" w:styleId="53">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54">
    <w:name w:val="正文2"/>
    <w:basedOn w:val="1"/>
    <w:qFormat/>
    <w:uiPriority w:val="0"/>
    <w:pPr>
      <w:spacing w:before="156" w:line="360" w:lineRule="auto"/>
      <w:ind w:firstLine="510" w:firstLineChars="200"/>
    </w:pPr>
    <w:rPr>
      <w:sz w:val="24"/>
    </w:rPr>
  </w:style>
  <w:style w:type="paragraph" w:customStyle="1" w:styleId="55">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56">
    <w:name w:val="A9"/>
    <w:qFormat/>
    <w:uiPriority w:val="0"/>
    <w:rPr>
      <w:rFonts w:cs="PSFEIH+StoneSans"/>
      <w:color w:val="262424"/>
      <w:sz w:val="20"/>
      <w:szCs w:val="20"/>
    </w:rPr>
  </w:style>
  <w:style w:type="paragraph" w:customStyle="1" w:styleId="5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8">
    <w:name w:val="A14"/>
    <w:qFormat/>
    <w:uiPriority w:val="99"/>
    <w:rPr>
      <w:rFonts w:cs="Open Sans Light"/>
      <w:color w:val="FFFFFF"/>
      <w:sz w:val="13"/>
      <w:szCs w:val="13"/>
    </w:rPr>
  </w:style>
  <w:style w:type="paragraph" w:customStyle="1" w:styleId="59">
    <w:name w:val="表格文字"/>
    <w:basedOn w:val="1"/>
    <w:next w:val="6"/>
    <w:qFormat/>
    <w:uiPriority w:val="0"/>
    <w:rPr>
      <w:sz w:val="24"/>
    </w:rPr>
  </w:style>
  <w:style w:type="paragraph" w:customStyle="1" w:styleId="6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61">
    <w:name w:val="wea-dropdown-triangle"/>
    <w:basedOn w:val="22"/>
    <w:qFormat/>
    <w:uiPriority w:val="0"/>
  </w:style>
  <w:style w:type="character" w:customStyle="1" w:styleId="62">
    <w:name w:val="disabled"/>
    <w:basedOn w:val="22"/>
    <w:qFormat/>
    <w:uiPriority w:val="0"/>
    <w:rPr>
      <w:color w:val="AAAAAA"/>
      <w:shd w:val="clear" w:color="auto" w:fill="F7F7F7"/>
    </w:rPr>
  </w:style>
  <w:style w:type="character" w:customStyle="1" w:styleId="63">
    <w:name w:val="not-pass-node"/>
    <w:basedOn w:val="22"/>
    <w:qFormat/>
    <w:uiPriority w:val="0"/>
    <w:rPr>
      <w:bdr w:val="single" w:color="5ABD6B" w:sz="6" w:space="0"/>
      <w:shd w:val="clear" w:color="auto" w:fill="BFF3C3"/>
    </w:rPr>
  </w:style>
  <w:style w:type="character" w:customStyle="1" w:styleId="64">
    <w:name w:val="cke_path_empty2"/>
    <w:basedOn w:val="22"/>
    <w:qFormat/>
    <w:uiPriority w:val="0"/>
    <w:rPr>
      <w:b/>
      <w:bCs/>
      <w:color w:val="484848"/>
      <w:sz w:val="16"/>
      <w:szCs w:val="16"/>
      <w:u w:val="none"/>
    </w:rPr>
  </w:style>
  <w:style w:type="character" w:customStyle="1" w:styleId="65">
    <w:name w:val="ant-radio+*"/>
    <w:basedOn w:val="22"/>
    <w:qFormat/>
    <w:uiPriority w:val="0"/>
  </w:style>
  <w:style w:type="character" w:customStyle="1" w:styleId="66">
    <w:name w:val="passed-node"/>
    <w:basedOn w:val="22"/>
    <w:qFormat/>
    <w:uiPriority w:val="0"/>
    <w:rPr>
      <w:bdr w:val="single" w:color="49A8D4" w:sz="6" w:space="0"/>
      <w:shd w:val="clear" w:color="auto" w:fill="A9E3FF"/>
    </w:rPr>
  </w:style>
  <w:style w:type="character" w:customStyle="1" w:styleId="67">
    <w:name w:val="tmpztreemove_arrow"/>
    <w:basedOn w:val="22"/>
    <w:qFormat/>
    <w:uiPriority w:val="0"/>
  </w:style>
  <w:style w:type="character" w:customStyle="1" w:styleId="68">
    <w:name w:val="button"/>
    <w:basedOn w:val="22"/>
    <w:qFormat/>
    <w:uiPriority w:val="0"/>
  </w:style>
  <w:style w:type="character" w:customStyle="1" w:styleId="69">
    <w:name w:val="button1"/>
    <w:basedOn w:val="22"/>
    <w:qFormat/>
    <w:uiPriority w:val="0"/>
  </w:style>
  <w:style w:type="character" w:customStyle="1" w:styleId="70">
    <w:name w:val="cke_dialog_ui_button2"/>
    <w:basedOn w:val="22"/>
    <w:qFormat/>
    <w:uiPriority w:val="0"/>
  </w:style>
  <w:style w:type="character" w:customStyle="1" w:styleId="71">
    <w:name w:val="ant-tree-checkbox8"/>
    <w:basedOn w:val="22"/>
    <w:qFormat/>
    <w:uiPriority w:val="0"/>
  </w:style>
  <w:style w:type="character" w:customStyle="1" w:styleId="72">
    <w:name w:val="ant-tree-iconele"/>
    <w:basedOn w:val="22"/>
    <w:qFormat/>
    <w:uiPriority w:val="0"/>
  </w:style>
  <w:style w:type="character" w:customStyle="1" w:styleId="73">
    <w:name w:val="ant-tree-switcher10"/>
    <w:basedOn w:val="22"/>
    <w:qFormat/>
    <w:uiPriority w:val="0"/>
  </w:style>
  <w:style w:type="character" w:customStyle="1" w:styleId="74">
    <w:name w:val="hover37"/>
    <w:basedOn w:val="22"/>
    <w:qFormat/>
    <w:uiPriority w:val="0"/>
    <w:rPr>
      <w:color w:val="009DFF"/>
    </w:rPr>
  </w:style>
  <w:style w:type="character" w:customStyle="1" w:styleId="75">
    <w:name w:val="hover38"/>
    <w:basedOn w:val="22"/>
    <w:qFormat/>
    <w:uiPriority w:val="0"/>
    <w:rPr>
      <w:color w:val="009DFF"/>
    </w:rPr>
  </w:style>
  <w:style w:type="character" w:customStyle="1" w:styleId="76">
    <w:name w:val="isrevision"/>
    <w:basedOn w:val="22"/>
    <w:qFormat/>
    <w:uiPriority w:val="0"/>
    <w:rPr>
      <w:color w:val="000000"/>
      <w:sz w:val="18"/>
      <w:szCs w:val="18"/>
      <w:bdr w:val="single" w:color="E9E9E9" w:sz="6" w:space="0"/>
      <w:shd w:val="clear" w:color="auto" w:fill="FFFFFF"/>
    </w:rPr>
  </w:style>
  <w:style w:type="character" w:customStyle="1" w:styleId="77">
    <w:name w:val="ant-table-row-expand-icon4"/>
    <w:basedOn w:val="22"/>
    <w:qFormat/>
    <w:uiPriority w:val="0"/>
    <w:rPr>
      <w:vanish/>
    </w:rPr>
  </w:style>
  <w:style w:type="character" w:customStyle="1" w:styleId="78">
    <w:name w:val="current-node"/>
    <w:basedOn w:val="22"/>
    <w:qFormat/>
    <w:uiPriority w:val="0"/>
    <w:rPr>
      <w:bdr w:val="single" w:color="F5B87B" w:sz="6" w:space="0"/>
      <w:shd w:val="clear" w:color="auto" w:fill="FFE8CC"/>
    </w:rPr>
  </w:style>
  <w:style w:type="character" w:customStyle="1" w:styleId="79">
    <w:name w:val="ant-select-tree-checkbox2"/>
    <w:basedOn w:val="22"/>
    <w:qFormat/>
    <w:uiPriority w:val="0"/>
  </w:style>
  <w:style w:type="character" w:customStyle="1" w:styleId="80">
    <w:name w:val="cke_colorbox2"/>
    <w:basedOn w:val="22"/>
    <w:qFormat/>
    <w:uiPriority w:val="0"/>
  </w:style>
  <w:style w:type="character" w:customStyle="1" w:styleId="81">
    <w:name w:val="cke_colorbox3"/>
    <w:basedOn w:val="22"/>
    <w:qFormat/>
    <w:uiPriority w:val="0"/>
  </w:style>
  <w:style w:type="character" w:customStyle="1" w:styleId="82">
    <w:name w:val="cke_colorbox4"/>
    <w:basedOn w:val="22"/>
    <w:qFormat/>
    <w:uiPriority w:val="0"/>
  </w:style>
  <w:style w:type="character" w:customStyle="1" w:styleId="83">
    <w:name w:val="cke_colorbox5"/>
    <w:basedOn w:val="22"/>
    <w:qFormat/>
    <w:uiPriority w:val="0"/>
    <w:rPr>
      <w:bdr w:val="single" w:color="808080" w:sz="6" w:space="0"/>
    </w:rPr>
  </w:style>
  <w:style w:type="character" w:customStyle="1" w:styleId="84">
    <w:name w:val="ant-select-tree-switcher"/>
    <w:basedOn w:val="22"/>
    <w:qFormat/>
    <w:uiPriority w:val="0"/>
  </w:style>
  <w:style w:type="character" w:customStyle="1" w:styleId="85">
    <w:name w:val="ant-select-tree-iconele"/>
    <w:basedOn w:val="22"/>
    <w:qFormat/>
    <w:uiPriority w:val="0"/>
  </w:style>
  <w:style w:type="character" w:customStyle="1" w:styleId="86">
    <w:name w:val="wea-thumbnails-doc-content-subtitle"/>
    <w:basedOn w:val="22"/>
    <w:qFormat/>
    <w:uiPriority w:val="0"/>
    <w:rPr>
      <w:color w:val="9A9A9A"/>
    </w:rPr>
  </w:style>
  <w:style w:type="character" w:customStyle="1" w:styleId="87">
    <w:name w:val="auto-pass-node"/>
    <w:basedOn w:val="22"/>
    <w:qFormat/>
    <w:uiPriority w:val="0"/>
    <w:rPr>
      <w:bdr w:val="single" w:color="DC4446" w:sz="6" w:space="0"/>
      <w:shd w:val="clear" w:color="auto" w:fill="A9E2FF"/>
    </w:rPr>
  </w:style>
  <w:style w:type="character" w:customStyle="1" w:styleId="88">
    <w:name w:val="first-of-type"/>
    <w:basedOn w:val="22"/>
    <w:qFormat/>
    <w:uiPriority w:val="0"/>
    <w:rPr>
      <w:color w:val="FF0000"/>
    </w:rPr>
  </w:style>
  <w:style w:type="character" w:customStyle="1" w:styleId="89">
    <w:name w:val="first-of-type1"/>
    <w:basedOn w:val="22"/>
    <w:qFormat/>
    <w:uiPriority w:val="0"/>
    <w:rPr>
      <w:color w:val="FF0000"/>
    </w:rPr>
  </w:style>
  <w:style w:type="character" w:customStyle="1" w:styleId="90">
    <w:name w:val="first-of-type2"/>
    <w:basedOn w:val="22"/>
    <w:qFormat/>
    <w:uiPriority w:val="0"/>
    <w:rPr>
      <w:color w:val="FF0000"/>
    </w:rPr>
  </w:style>
  <w:style w:type="character" w:customStyle="1" w:styleId="91">
    <w:name w:val="cke_notification_progress"/>
    <w:basedOn w:val="22"/>
    <w:qFormat/>
    <w:uiPriority w:val="0"/>
    <w:rPr>
      <w:shd w:val="clear" w:color="auto" w:fill="0F74A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13569-FC14-44A5-9972-9C48682F73F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13160</Words>
  <Characters>13987</Characters>
  <Lines>106</Lines>
  <Paragraphs>29</Paragraphs>
  <TotalTime>3</TotalTime>
  <ScaleCrop>false</ScaleCrop>
  <LinksUpToDate>false</LinksUpToDate>
  <CharactersWithSpaces>14210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2020-07-15T09:22:00Z</dcterms:created>
  <dc:creator>微软用户</dc:creator>
  <cp:lastModifiedBy>Administrator</cp:lastModifiedBy>
  <cp:lastPrinted>2019-11-22T01:53:00Z</cp:lastPrinted>
  <dcterms:modified xsi:type="dcterms:W3CDTF">2022-04-06T02:02:21Z</dcterms:modified>
  <dc:title>淮海工学院A8-10号楼学生宿舍家具招标书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AD08E22A266145FA8868989ECECC3E6C</vt:lpwstr>
  </property>
</Properties>
</file>