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07747" w14:textId="77777777" w:rsidR="008B418D" w:rsidRDefault="008B418D" w:rsidP="008B418D">
      <w:pPr>
        <w:pStyle w:val="Default"/>
        <w:spacing w:line="600" w:lineRule="exact"/>
        <w:rPr>
          <w:rFonts w:ascii="方正黑体_GBK" w:eastAsia="方正黑体_GBK" w:hAnsi="方正黑体_GBK" w:cs="方正黑体_GBK"/>
          <w:color w:val="auto"/>
          <w:sz w:val="32"/>
        </w:rPr>
      </w:pPr>
      <w:r>
        <w:rPr>
          <w:rFonts w:ascii="方正黑体_GBK" w:eastAsia="方正黑体_GBK" w:hAnsi="方正黑体_GBK" w:cs="方正黑体_GBK" w:hint="eastAsia"/>
          <w:color w:val="auto"/>
          <w:sz w:val="32"/>
        </w:rPr>
        <w:t>附件3</w:t>
      </w:r>
    </w:p>
    <w:p w14:paraId="19CC8C34" w14:textId="77777777" w:rsidR="008B418D" w:rsidRDefault="008B418D" w:rsidP="008B418D">
      <w:pPr>
        <w:spacing w:line="590" w:lineRule="exact"/>
        <w:ind w:firstLine="880"/>
        <w:jc w:val="center"/>
        <w:rPr>
          <w:rFonts w:eastAsia="黑体"/>
          <w:kern w:val="32"/>
          <w:sz w:val="32"/>
          <w:szCs w:val="32"/>
        </w:rPr>
      </w:pPr>
      <w:r>
        <w:rPr>
          <w:rFonts w:eastAsia="方正小标宋_GBK" w:hint="eastAsia"/>
          <w:sz w:val="44"/>
          <w:szCs w:val="44"/>
        </w:rPr>
        <w:t>三类重点</w:t>
      </w:r>
      <w:proofErr w:type="gramStart"/>
      <w:r>
        <w:rPr>
          <w:rFonts w:eastAsia="方正小标宋_GBK" w:hint="eastAsia"/>
          <w:sz w:val="44"/>
          <w:szCs w:val="44"/>
        </w:rPr>
        <w:t>场所消防</w:t>
      </w:r>
      <w:proofErr w:type="gramEnd"/>
      <w:r>
        <w:rPr>
          <w:rFonts w:eastAsia="方正小标宋_GBK" w:hint="eastAsia"/>
          <w:sz w:val="44"/>
          <w:szCs w:val="44"/>
        </w:rPr>
        <w:t>安全整治指南</w:t>
      </w:r>
    </w:p>
    <w:p w14:paraId="572B5D36" w14:textId="77777777" w:rsidR="008B418D" w:rsidRDefault="008B418D" w:rsidP="008B418D">
      <w:pPr>
        <w:pStyle w:val="a7"/>
        <w:spacing w:before="0" w:line="590" w:lineRule="exact"/>
        <w:jc w:val="center"/>
        <w:rPr>
          <w:rFonts w:ascii="楷体_GB2312" w:eastAsia="楷体_GB2312"/>
        </w:rPr>
      </w:pPr>
      <w:r>
        <w:rPr>
          <w:rFonts w:ascii="楷体_GB2312" w:eastAsia="楷体_GB2312" w:hint="eastAsia"/>
        </w:rPr>
        <w:t>（省安委会办公室  省消委会办公室）</w:t>
      </w:r>
    </w:p>
    <w:p w14:paraId="35A3D4E8" w14:textId="77777777" w:rsidR="008B418D" w:rsidRDefault="008B418D" w:rsidP="008B418D">
      <w:pPr>
        <w:pStyle w:val="a7"/>
        <w:spacing w:before="0" w:line="590" w:lineRule="exact"/>
        <w:ind w:firstLineChars="200" w:firstLine="560"/>
        <w:jc w:val="center"/>
        <w:rPr>
          <w:rFonts w:ascii="楷体_GB2312" w:eastAsia="楷体_GB2312"/>
        </w:rPr>
      </w:pPr>
    </w:p>
    <w:p w14:paraId="692B9E86"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为指导各地做好“九小场所”、多业态混合生产经营场所、人员密集场所的消防安全整治工作，制定以下指南：</w:t>
      </w:r>
    </w:p>
    <w:p w14:paraId="496D5724" w14:textId="77777777" w:rsidR="008B418D" w:rsidRDefault="008B418D" w:rsidP="008B418D">
      <w:pPr>
        <w:adjustRightInd w:val="0"/>
        <w:snapToGrid w:val="0"/>
        <w:spacing w:line="520" w:lineRule="exact"/>
        <w:ind w:firstLineChars="200" w:firstLine="482"/>
        <w:rPr>
          <w:rFonts w:ascii="仿宋" w:eastAsia="仿宋" w:hAnsi="仿宋" w:cs="仿宋"/>
          <w:b/>
          <w:kern w:val="0"/>
          <w:sz w:val="24"/>
        </w:rPr>
      </w:pPr>
      <w:r>
        <w:rPr>
          <w:rFonts w:ascii="仿宋" w:eastAsia="仿宋" w:hAnsi="仿宋" w:cs="仿宋" w:hint="eastAsia"/>
          <w:b/>
          <w:kern w:val="0"/>
          <w:sz w:val="24"/>
        </w:rPr>
        <w:t>一、消防安全基本要求</w:t>
      </w:r>
    </w:p>
    <w:p w14:paraId="02B4DF77" w14:textId="77777777" w:rsidR="008B418D" w:rsidRDefault="008B418D" w:rsidP="008B418D">
      <w:pPr>
        <w:adjustRightInd w:val="0"/>
        <w:snapToGrid w:val="0"/>
        <w:spacing w:line="520" w:lineRule="exact"/>
        <w:ind w:firstLineChars="200" w:firstLine="482"/>
        <w:rPr>
          <w:rFonts w:ascii="仿宋" w:eastAsia="仿宋" w:hAnsi="仿宋" w:cs="仿宋"/>
          <w:b/>
          <w:bCs/>
          <w:kern w:val="0"/>
          <w:sz w:val="24"/>
        </w:rPr>
      </w:pPr>
      <w:r>
        <w:rPr>
          <w:rFonts w:ascii="仿宋" w:eastAsia="仿宋" w:hAnsi="仿宋" w:cs="仿宋" w:hint="eastAsia"/>
          <w:b/>
          <w:bCs/>
          <w:kern w:val="0"/>
          <w:sz w:val="24"/>
        </w:rPr>
        <w:t>（一）消防安全责任制落实</w:t>
      </w:r>
    </w:p>
    <w:p w14:paraId="6FED9478"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1.应当明确消防安全责任。场所的法定代表人、主要负责人或实际控制人应当是场所的消防</w:t>
      </w:r>
      <w:proofErr w:type="gramStart"/>
      <w:r>
        <w:rPr>
          <w:rFonts w:ascii="仿宋" w:eastAsia="仿宋" w:hAnsi="仿宋" w:cs="仿宋" w:hint="eastAsia"/>
          <w:bCs/>
          <w:kern w:val="0"/>
          <w:sz w:val="24"/>
        </w:rPr>
        <w:t>安全第一</w:t>
      </w:r>
      <w:proofErr w:type="gramEnd"/>
      <w:r>
        <w:rPr>
          <w:rFonts w:ascii="仿宋" w:eastAsia="仿宋" w:hAnsi="仿宋" w:cs="仿宋" w:hint="eastAsia"/>
          <w:bCs/>
          <w:kern w:val="0"/>
          <w:sz w:val="24"/>
        </w:rPr>
        <w:t>责任人。场所应当明确</w:t>
      </w:r>
      <w:proofErr w:type="gramStart"/>
      <w:r>
        <w:rPr>
          <w:rFonts w:ascii="仿宋" w:eastAsia="仿宋" w:hAnsi="仿宋" w:cs="仿宋" w:hint="eastAsia"/>
          <w:bCs/>
          <w:kern w:val="0"/>
          <w:sz w:val="24"/>
        </w:rPr>
        <w:t>逐级和</w:t>
      </w:r>
      <w:proofErr w:type="gramEnd"/>
      <w:r>
        <w:rPr>
          <w:rFonts w:ascii="仿宋" w:eastAsia="仿宋" w:hAnsi="仿宋" w:cs="仿宋" w:hint="eastAsia"/>
          <w:bCs/>
          <w:kern w:val="0"/>
          <w:sz w:val="24"/>
        </w:rPr>
        <w:t>各岗位消防安全责任。具有承包、租赁或委托关系的场所应当在合同中明确各方的消防安全管理责任和消防设施、器材设置、维护保养责任，并确定责任人对共用的疏散通道、安全出口、建筑消防设施和消防车通道进行统一管理。</w:t>
      </w:r>
    </w:p>
    <w:p w14:paraId="0865C14D"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2.应当履行消防安全职责。应当根据生产经营特点，建立消防安全制度、消防安全操作规程，灭火和应急疏散预案。应当按标准配置消防设施器材，设置消防安全标志，并定期组织检验、维修和管理，确保完好有效。应保持防火门、防火卷帘等防火分隔设施处于正常状态。应每月开展防火检查，及时消除火灾隐患。公众聚集场所应在营业期间每2小时进行一次防火巡查。防火巡查、检查时，应填写巡查、检查记录，巡查和检查人员及其主管人员应在记录上签名。</w:t>
      </w:r>
    </w:p>
    <w:p w14:paraId="42B55B33"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3.应当组织教育培训演练。应当组织开展多种形式经常性消防宣传教育。应对新入职人员开展岗前消防安全培训。托儿所、幼儿园、寄宿制学校、校外培训机构应当对学生和儿童进行消防安全常识教育。人员密集场所应至少每半年开展一次全员消防安全培训。各类场所应当至少每年组织一次有针对性的消防演练，宾馆、商场、集贸市场、公共娱乐场所应至少每半年组织一次消防演练。</w:t>
      </w:r>
    </w:p>
    <w:p w14:paraId="42787E28"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4.应当开展消防宣传提示。人员密集场所应当在醒目位置设置视频、警示牌或者采用广播等形式对公众提示下列消防安全事项：一是向公众提示所在场所的</w:t>
      </w:r>
      <w:r>
        <w:rPr>
          <w:rFonts w:ascii="仿宋" w:eastAsia="仿宋" w:hAnsi="仿宋" w:cs="仿宋" w:hint="eastAsia"/>
          <w:bCs/>
          <w:kern w:val="0"/>
          <w:sz w:val="24"/>
        </w:rPr>
        <w:lastRenderedPageBreak/>
        <w:t>火灾危险性；二是提示所在场所安全逃生路线、安全出口的具体位置以及遇到火灾等紧急情况如何正确逃生、自救方法；三是提示所在场所内简易防护面罩、手电筒、灭火器等灭火、逃生设备器材的具体位置和使用方法。</w:t>
      </w:r>
    </w:p>
    <w:p w14:paraId="238C9B13" w14:textId="77777777" w:rsidR="008B418D" w:rsidRDefault="008B418D" w:rsidP="008B418D">
      <w:pPr>
        <w:adjustRightInd w:val="0"/>
        <w:snapToGrid w:val="0"/>
        <w:spacing w:line="520" w:lineRule="exact"/>
        <w:ind w:firstLineChars="200" w:firstLine="482"/>
        <w:rPr>
          <w:rFonts w:ascii="仿宋" w:eastAsia="仿宋" w:hAnsi="仿宋" w:cs="仿宋"/>
          <w:b/>
          <w:bCs/>
          <w:kern w:val="0"/>
          <w:sz w:val="24"/>
        </w:rPr>
      </w:pPr>
      <w:r>
        <w:rPr>
          <w:rFonts w:ascii="仿宋" w:eastAsia="仿宋" w:hAnsi="仿宋" w:cs="仿宋" w:hint="eastAsia"/>
          <w:b/>
          <w:bCs/>
          <w:kern w:val="0"/>
          <w:sz w:val="24"/>
        </w:rPr>
        <w:t>（二）消防安全基本条件</w:t>
      </w:r>
    </w:p>
    <w:p w14:paraId="6425F9DF"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5.应当符合耐火等级。易燃易爆危险品销售场所建筑物耐火等级不应低于二级，其他场所建筑物的耐火等级不宜低于二级，确有困难时，可采用三、四级耐火等级的建筑，但应符合国家消防技术标准相关规定。</w:t>
      </w:r>
    </w:p>
    <w:p w14:paraId="1FEFD547"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6.应当严格场所设置。设置在地下的公共娱乐场所不应设在地下二层及二层以下，当布置在地下一层时，地下一层地面与室外出入口地坪的高差不应大于10米。易燃易爆危险品销售场所、甲乙类生产加工企业、医院的住院部分、养老院当中的生活用房等场所严禁设在地下和半地下。托儿所、幼儿园、寄宿制学校、校外培训机构当中的儿童活动场所不应设置在地下或半地下，也不应设置在四层及以上的楼层。经营、存放和使用甲、乙类火灾危险性物品的商店、作坊和储存间，严禁附设在民用建筑内。民用建筑内除为满足民用建筑使用功能所设置的附属库房外，不应设置生产车间和其他库房。</w:t>
      </w:r>
    </w:p>
    <w:p w14:paraId="4ED5C289"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7.应当实施防火分隔。附设在非住宅民用建筑内的医院，养老院，托儿所、幼儿园、寄宿制学校、校外培训机构当中的儿童活动场所，应采用耐火极限不低于2小时的防火隔墙和1小时楼板与其他场所隔开，墙上必须设置的门窗应采用乙级防火门窗。经营性场所与住宅位于同一建筑时，应采用耐火极限不低于2小时且无门窗洞口的</w:t>
      </w:r>
      <w:proofErr w:type="gramStart"/>
      <w:r>
        <w:rPr>
          <w:rFonts w:ascii="仿宋" w:eastAsia="仿宋" w:hAnsi="仿宋" w:cs="仿宋" w:hint="eastAsia"/>
          <w:bCs/>
          <w:kern w:val="0"/>
          <w:sz w:val="24"/>
        </w:rPr>
        <w:t>不</w:t>
      </w:r>
      <w:proofErr w:type="gramEnd"/>
      <w:r>
        <w:rPr>
          <w:rFonts w:ascii="仿宋" w:eastAsia="仿宋" w:hAnsi="仿宋" w:cs="仿宋" w:hint="eastAsia"/>
          <w:bCs/>
          <w:kern w:val="0"/>
          <w:sz w:val="24"/>
        </w:rPr>
        <w:t>燃烧体墙和耐火极限不低于1.5小时的楼板与居住部分完全分隔，且不应与居住部分共用安全出口和疏散楼梯。</w:t>
      </w:r>
    </w:p>
    <w:p w14:paraId="7994CF04"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8.应当设置消防设施。商场、宾馆、饭店、公共娱乐场所、医院、托儿所、幼儿园、寄宿制学校、校外培训机构等场所应设置消防软管卷盘或轻便消防水龙、消防应急照明和灯光疏散指示标志。应配置相适应的灭火器。不满足火灾自动报警系统和自动喷水灭火系统设置条件的场所，</w:t>
      </w:r>
      <w:proofErr w:type="gramStart"/>
      <w:r>
        <w:rPr>
          <w:rFonts w:ascii="仿宋" w:eastAsia="仿宋" w:hAnsi="仿宋" w:cs="仿宋" w:hint="eastAsia"/>
          <w:bCs/>
          <w:kern w:val="0"/>
          <w:sz w:val="24"/>
        </w:rPr>
        <w:t>宜设置</w:t>
      </w:r>
      <w:proofErr w:type="gramEnd"/>
      <w:r>
        <w:rPr>
          <w:rFonts w:ascii="仿宋" w:eastAsia="仿宋" w:hAnsi="仿宋" w:cs="仿宋" w:hint="eastAsia"/>
          <w:bCs/>
          <w:kern w:val="0"/>
          <w:sz w:val="24"/>
        </w:rPr>
        <w:t>独立式感烟火灾探测报警器和局部应用自动喷水灭火系统。建筑面积大于1000平方米的餐饮场所烹饪操作</w:t>
      </w:r>
      <w:r>
        <w:rPr>
          <w:rFonts w:ascii="仿宋" w:eastAsia="仿宋" w:hAnsi="仿宋" w:cs="仿宋" w:hint="eastAsia"/>
          <w:bCs/>
          <w:kern w:val="0"/>
          <w:sz w:val="24"/>
        </w:rPr>
        <w:lastRenderedPageBreak/>
        <w:t>间的排油烟罩及烹饪部位应设置自动灭火装置，并应在燃气或燃油管道上设置与自动灭火装置联动的自动切断装置。</w:t>
      </w:r>
    </w:p>
    <w:p w14:paraId="5CD6D712" w14:textId="77777777" w:rsidR="008B418D" w:rsidRDefault="008B418D" w:rsidP="008B418D">
      <w:pPr>
        <w:adjustRightInd w:val="0"/>
        <w:snapToGrid w:val="0"/>
        <w:spacing w:line="520" w:lineRule="exact"/>
        <w:ind w:firstLineChars="200" w:firstLine="482"/>
        <w:rPr>
          <w:rFonts w:ascii="仿宋" w:eastAsia="仿宋" w:hAnsi="仿宋" w:cs="仿宋"/>
          <w:b/>
          <w:bCs/>
          <w:kern w:val="0"/>
          <w:sz w:val="24"/>
        </w:rPr>
      </w:pPr>
      <w:r>
        <w:rPr>
          <w:rFonts w:ascii="仿宋" w:eastAsia="仿宋" w:hAnsi="仿宋" w:cs="仿宋" w:hint="eastAsia"/>
          <w:b/>
          <w:bCs/>
          <w:kern w:val="0"/>
          <w:sz w:val="24"/>
        </w:rPr>
        <w:t>（三）用火用电安全管理</w:t>
      </w:r>
    </w:p>
    <w:p w14:paraId="3905A8E1"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9.应当规范明火使用。不得在具有火灾、爆炸危险的场所使用明火。公共娱乐场所内禁止使用明火表演或燃放烟花。因施工等特殊情况需要进行电焊、气焊等明火作业的，应当按照规定办理动火审批手续，落实现场监护人，配备消防器材，并在场所主入口和作业现场显著位置公告。动火作业人员应当依法持证上岗，严格遵守消防安全规定和操作流程。人员密集或设置在高层建筑内的场所严禁在营业时间进行动火作业。</w:t>
      </w:r>
    </w:p>
    <w:p w14:paraId="292C8353"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10.应当加强用电管理。应建立用电防火安全管理制度，规范场所内各类电气设备的采购、使用、检查和操作。电气线路敷设、电气设备安装和维修应指定具备职业资格的电工实施，并留存线路图纸和施工记录。不得随意私拉乱接电气线路，擅自增加用电设备。购物、餐饮和公共娱乐场所营业结束时，应切断营业场所非必要电源。场所门厅、疏散走道、楼梯间、安全出口和人员密集场所内严禁电动自行车停放、充电。</w:t>
      </w:r>
    </w:p>
    <w:p w14:paraId="2BB6DAD9" w14:textId="77777777" w:rsidR="008B418D" w:rsidRDefault="008B418D" w:rsidP="008B418D">
      <w:pPr>
        <w:adjustRightInd w:val="0"/>
        <w:snapToGrid w:val="0"/>
        <w:spacing w:line="520" w:lineRule="exact"/>
        <w:ind w:firstLineChars="200" w:firstLine="482"/>
        <w:rPr>
          <w:rFonts w:ascii="仿宋" w:eastAsia="仿宋" w:hAnsi="仿宋" w:cs="仿宋"/>
          <w:b/>
          <w:bCs/>
          <w:kern w:val="0"/>
          <w:sz w:val="24"/>
        </w:rPr>
      </w:pPr>
      <w:r>
        <w:rPr>
          <w:rFonts w:ascii="仿宋" w:eastAsia="仿宋" w:hAnsi="仿宋" w:cs="仿宋" w:hint="eastAsia"/>
          <w:b/>
          <w:bCs/>
          <w:kern w:val="0"/>
          <w:sz w:val="24"/>
        </w:rPr>
        <w:t>（四）易燃易爆可燃物安全管理</w:t>
      </w:r>
    </w:p>
    <w:p w14:paraId="20F68C8D"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11.应当控制装修材料。场所内水平疏散走道和安全出口门厅顶棚，地下层疏散走道和安全出口墙面和地面，场所内厨房和重要设备用房顶棚、墙面和地面均应采用不燃装修材料。场所内配电箱、控制面板、接线盒、开关、插座等不应直接安装在易（可）燃装修材料上。严禁采用聚氨酯、聚苯乙烯及其芯材的金属夹芯板等易燃可燃材料装修、分隔。附设在单层、多层建筑内和地下、半地下的场所严禁使用易（可）燃材料装修。人员密集场所采用的内保温材料燃烧性能应为A级；人员密集场所所在建筑的外墙外保温材料燃烧性能应为A级。</w:t>
      </w:r>
    </w:p>
    <w:p w14:paraId="2D7ACF45"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12.应当规范燃料使用。场所内燃气（油）用具的安装使用及其管路敷设、维护保养和检测应当符合相关技术标准和管理规定。设置在高层民用建筑的场所使用燃气应当采用管道供气方式。地下场所禁止使用液化石油气。燃料存放设备</w:t>
      </w:r>
      <w:r>
        <w:rPr>
          <w:rFonts w:ascii="仿宋" w:eastAsia="仿宋" w:hAnsi="仿宋" w:cs="仿宋" w:hint="eastAsia"/>
          <w:bCs/>
          <w:kern w:val="0"/>
          <w:sz w:val="24"/>
        </w:rPr>
        <w:lastRenderedPageBreak/>
        <w:t>应设置独立房间。燃料供给总管道上应设置紧急事故切断装置。禁止违规擅自安装、改装、拆除燃料设备和用具。宾馆、饭店、医院、托儿所、幼儿园、寄宿制学校等场所厨房烟道应至少每季度清洗一次。</w:t>
      </w:r>
    </w:p>
    <w:p w14:paraId="5B6E5FEF" w14:textId="77777777" w:rsidR="008B418D" w:rsidRDefault="008B418D" w:rsidP="008B418D">
      <w:pPr>
        <w:adjustRightInd w:val="0"/>
        <w:snapToGrid w:val="0"/>
        <w:spacing w:line="520" w:lineRule="exact"/>
        <w:ind w:firstLineChars="200" w:firstLine="482"/>
        <w:rPr>
          <w:rFonts w:ascii="仿宋" w:eastAsia="仿宋" w:hAnsi="仿宋" w:cs="仿宋"/>
          <w:b/>
          <w:bCs/>
          <w:kern w:val="0"/>
          <w:sz w:val="24"/>
        </w:rPr>
      </w:pPr>
      <w:r>
        <w:rPr>
          <w:rFonts w:ascii="仿宋" w:eastAsia="仿宋" w:hAnsi="仿宋" w:cs="仿宋" w:hint="eastAsia"/>
          <w:b/>
          <w:bCs/>
          <w:kern w:val="0"/>
          <w:sz w:val="24"/>
        </w:rPr>
        <w:t>（五）安全疏散设施管理</w:t>
      </w:r>
    </w:p>
    <w:p w14:paraId="346333CF"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13.应当规范设置疏散设施。各场所疏散门应采用向疏散方向开启的平开门，不应采用推拉门、卷帘门、转门、吊门和折叠门。疏散楼梯应能天然采光和自然通风或设置防烟设施，且其首层应设置直接对外的出口。与地下层共用的疏散楼梯应在首层进行有效防火分隔。楼梯间内不应设置烧水间、可燃材料储藏室和垃圾桶、更衣柜、休息椅等影响疏散的障碍物，不应设置易燃可燃液（气）体管道。多业态混合生产经营场所应当设置一键警报广播装置。</w:t>
      </w:r>
    </w:p>
    <w:p w14:paraId="5CC759D3"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14.应当确保出口通道畅通。应保持疏散通道、安全出口畅通，严禁占用、堵塞、封闭疏散通道、安全出口。设置门禁系统的场所，应保证火灾时不需要使用钥匙等任何工具即能从内部易于打开，并应在显著位置设置提示标识。禁止在安全出口、疏散通道上安装固定栅栏等影响疏散的障碍物，禁止在公共区域的外窗上安装金属护栏或防盗网、广告牌等影响疏散、灭火救援的障碍物。人员密集场所使用、营业期间不应锁闭安全出口的门。</w:t>
      </w:r>
    </w:p>
    <w:p w14:paraId="66CDD462"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15.应当加强疏散提示引导。消防应急照明、疏散指示标志应保持完好有效，损坏后应及时维修更换。宾馆、商场、饭店、医院、托儿所、幼儿园、寄宿制学校、校外培训机构和公共娱乐场所应在各楼层明显位置设置疏散指示图，标明所在位置、疏散路线、安全出口等要素信息。地下或半地下购物场所、歌舞娱乐放映游艺场所应在疏散走道和主要疏散路径地面增设保持视觉连续的灯光疏散指示标志或蓄光疏散指示标志，歌舞厅及其包房影音系统应设置火灾初期声音视像切换警报功能。</w:t>
      </w:r>
    </w:p>
    <w:p w14:paraId="0159A08D" w14:textId="77777777" w:rsidR="008B418D" w:rsidRDefault="008B418D" w:rsidP="008B418D">
      <w:pPr>
        <w:adjustRightInd w:val="0"/>
        <w:snapToGrid w:val="0"/>
        <w:spacing w:line="520" w:lineRule="exact"/>
        <w:ind w:firstLineChars="200" w:firstLine="482"/>
        <w:rPr>
          <w:rFonts w:ascii="仿宋" w:eastAsia="仿宋" w:hAnsi="仿宋" w:cs="仿宋"/>
          <w:b/>
          <w:kern w:val="0"/>
          <w:sz w:val="24"/>
        </w:rPr>
      </w:pPr>
      <w:r>
        <w:rPr>
          <w:rFonts w:ascii="仿宋" w:eastAsia="仿宋" w:hAnsi="仿宋" w:cs="仿宋" w:hint="eastAsia"/>
          <w:b/>
          <w:kern w:val="0"/>
          <w:sz w:val="24"/>
        </w:rPr>
        <w:t>二、消防安全检查要求</w:t>
      </w:r>
    </w:p>
    <w:p w14:paraId="6670F8BE" w14:textId="77777777" w:rsidR="008B418D" w:rsidRDefault="008B418D" w:rsidP="008B418D">
      <w:pPr>
        <w:adjustRightInd w:val="0"/>
        <w:snapToGrid w:val="0"/>
        <w:spacing w:line="520" w:lineRule="exact"/>
        <w:ind w:firstLineChars="200" w:firstLine="482"/>
        <w:rPr>
          <w:rFonts w:ascii="仿宋" w:eastAsia="仿宋" w:hAnsi="仿宋" w:cs="仿宋"/>
          <w:b/>
          <w:bCs/>
          <w:kern w:val="0"/>
          <w:sz w:val="24"/>
        </w:rPr>
      </w:pPr>
      <w:r>
        <w:rPr>
          <w:rFonts w:ascii="仿宋" w:eastAsia="仿宋" w:hAnsi="仿宋" w:cs="仿宋" w:hint="eastAsia"/>
          <w:b/>
          <w:bCs/>
          <w:kern w:val="0"/>
          <w:sz w:val="24"/>
        </w:rPr>
        <w:t>（一）消防安全责任制落实情况检查要求</w:t>
      </w:r>
    </w:p>
    <w:p w14:paraId="170381B8"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1.场所是否落实全员消防安全责任制，法定代表人、主要负责人或实际控制</w:t>
      </w:r>
      <w:r>
        <w:rPr>
          <w:rFonts w:ascii="仿宋" w:eastAsia="仿宋" w:hAnsi="仿宋" w:cs="仿宋" w:hint="eastAsia"/>
          <w:bCs/>
          <w:kern w:val="0"/>
          <w:sz w:val="24"/>
        </w:rPr>
        <w:lastRenderedPageBreak/>
        <w:t>人是否是场所的消防</w:t>
      </w:r>
      <w:proofErr w:type="gramStart"/>
      <w:r>
        <w:rPr>
          <w:rFonts w:ascii="仿宋" w:eastAsia="仿宋" w:hAnsi="仿宋" w:cs="仿宋" w:hint="eastAsia"/>
          <w:bCs/>
          <w:kern w:val="0"/>
          <w:sz w:val="24"/>
        </w:rPr>
        <w:t>安全第一</w:t>
      </w:r>
      <w:proofErr w:type="gramEnd"/>
      <w:r>
        <w:rPr>
          <w:rFonts w:ascii="仿宋" w:eastAsia="仿宋" w:hAnsi="仿宋" w:cs="仿宋" w:hint="eastAsia"/>
          <w:bCs/>
          <w:kern w:val="0"/>
          <w:sz w:val="24"/>
        </w:rPr>
        <w:t>责任人，是否明确</w:t>
      </w:r>
      <w:proofErr w:type="gramStart"/>
      <w:r>
        <w:rPr>
          <w:rFonts w:ascii="仿宋" w:eastAsia="仿宋" w:hAnsi="仿宋" w:cs="仿宋" w:hint="eastAsia"/>
          <w:bCs/>
          <w:kern w:val="0"/>
          <w:sz w:val="24"/>
        </w:rPr>
        <w:t>逐级和</w:t>
      </w:r>
      <w:proofErr w:type="gramEnd"/>
      <w:r>
        <w:rPr>
          <w:rFonts w:ascii="仿宋" w:eastAsia="仿宋" w:hAnsi="仿宋" w:cs="仿宋" w:hint="eastAsia"/>
          <w:bCs/>
          <w:kern w:val="0"/>
          <w:sz w:val="24"/>
        </w:rPr>
        <w:t>各岗位消防安全责任。场所为租赁的，是否在租赁协议中明确出租方、物业方和承租人各自的消防安全责任。</w:t>
      </w:r>
    </w:p>
    <w:p w14:paraId="7C9435F9"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2.场所是否制定符合实际的消防安全制度和消防安全操作规程，并公布执行。多业态混合生产经营场所的产权单位和使用单位，是否确定责任人对共用的疏散通道、安全出口、建筑消防设施和消防车通道进行统一管理。</w:t>
      </w:r>
    </w:p>
    <w:p w14:paraId="5CE79242"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3.宾馆、商场、公共娱乐场所在营业时间是否至少每2小时巡查一次，营业结束后是否检查并消除遗留火种；医院、养老院及寄宿制的学校、托儿所和幼儿园是否每日组织夜间防火巡查，是否少于2次，每月是否开展一次防火检查。</w:t>
      </w:r>
    </w:p>
    <w:p w14:paraId="3AE2D11B"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4.场所是否每年至少开展一次消防安全培训，开展消防安全“三提示”。从业人员是否掌握本场所火灾风险和消防安全常识，熟练掌握消防设施操作使用方法，知晓“119”火警报警方法，具备扑救初期火灾的能力和组织人员应急疏散逃生的能力。</w:t>
      </w:r>
    </w:p>
    <w:p w14:paraId="2A7CDE90"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5.场所是否制定灭火和应急疏散预案，是否按要求组织开展全员灭火和应急疏散演练。所在建筑消防控制室和微型消防站是否建立应急联动机制。场所设置在大型商业综合体或者与其他场所在一栋建筑合并设置时，是否建立火灾联动响应处置机制，开展联合消防演练。</w:t>
      </w:r>
    </w:p>
    <w:p w14:paraId="1373076B"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6.场所营业期间，是否违规进行电焊、气焊、切割等动火施工作业。非营业期间动火施工作业是否经动火审批，是否落实现场安全监护措施。</w:t>
      </w:r>
    </w:p>
    <w:p w14:paraId="3EF043D3"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7.电动自行车及其蓄电池是否违规在场所内、公共门厅、楼梯间、走道、安全出口停放、充电。</w:t>
      </w:r>
    </w:p>
    <w:p w14:paraId="2266D916" w14:textId="77777777" w:rsidR="008B418D" w:rsidRDefault="008B418D" w:rsidP="008B418D">
      <w:pPr>
        <w:adjustRightInd w:val="0"/>
        <w:snapToGrid w:val="0"/>
        <w:spacing w:line="520" w:lineRule="exact"/>
        <w:ind w:firstLineChars="200" w:firstLine="482"/>
        <w:rPr>
          <w:rFonts w:ascii="仿宋" w:eastAsia="仿宋" w:hAnsi="仿宋" w:cs="仿宋"/>
          <w:b/>
          <w:bCs/>
          <w:kern w:val="0"/>
          <w:sz w:val="24"/>
        </w:rPr>
      </w:pPr>
      <w:r>
        <w:rPr>
          <w:rFonts w:ascii="仿宋" w:eastAsia="仿宋" w:hAnsi="仿宋" w:cs="仿宋" w:hint="eastAsia"/>
          <w:b/>
          <w:bCs/>
          <w:kern w:val="0"/>
          <w:sz w:val="24"/>
        </w:rPr>
        <w:t>（二）消防安全基本条件检查要求</w:t>
      </w:r>
    </w:p>
    <w:p w14:paraId="5EA2D5E4"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8.消防车道是否划线管理，其净宽度和净空高度是否小于4米。消防车道与厂房（仓库）、民用建筑之间是否设置妨碍消防车作业的障碍物。</w:t>
      </w:r>
    </w:p>
    <w:p w14:paraId="27F46ECF"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9.公共建筑的安全出口是否少于两个，其相邻2个安全出口最近边缘之间的水平距离是否小于5米。安全出口处是否设置门槛、屏风等影响疏散的障碍物，</w:t>
      </w:r>
      <w:r>
        <w:rPr>
          <w:rFonts w:ascii="仿宋" w:eastAsia="仿宋" w:hAnsi="仿宋" w:cs="仿宋" w:hint="eastAsia"/>
          <w:bCs/>
          <w:kern w:val="0"/>
          <w:sz w:val="24"/>
        </w:rPr>
        <w:lastRenderedPageBreak/>
        <w:t>疏散门是否向疏散方向开启，是否违规采用卷帘门、转门、吊门、侧拉门。</w:t>
      </w:r>
    </w:p>
    <w:p w14:paraId="674BD303"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10.人员密集场所的疏散通道的净宽、其他场所的疏散通道净宽是否符合消防技术标准要求。场所是否设置满足照度要求的消防应急照明灯和灯光疏散指示标志。</w:t>
      </w:r>
    </w:p>
    <w:p w14:paraId="62EB15CB"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11.场所是否按照国家标准、行业标准设置消防设施、器材，场所消防设施的设置是否与其所在建筑的设置标准匹配，是否保持完好有效。设有消防设施的场所是否每年对建筑消防设施至少进行一次全面检测。</w:t>
      </w:r>
    </w:p>
    <w:p w14:paraId="6FB008AD"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12.场所电气线路、装置的设计、敷设是否由具备电气设计施工资质的机构或人员实施，是否采用合格的电器设备、电气线路。是否违规将电气线路、插座、电气设备直接敷设在易燃可燃材料的内部及表面，是否存在其他违规敷设电气线路的行为。是否超负荷使用电气设备。照明灯具的高温部位，当靠近易燃、可燃材料时，是否采取隔热、散热等防火保护措施，灯饰是否选用不燃、难燃材料；场所内是否违规私拉乱接电线。</w:t>
      </w:r>
    </w:p>
    <w:p w14:paraId="4F49BF52"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13.场所室内装修材料是否符合国家标准《建筑内部装修设计防火规范》(GB50222)的有关规定，是否违规采用易燃可燃装修材料。人员密集场所及所在建筑采用的内保温材料、外墙外保温材料燃烧性能是否为A级。</w:t>
      </w:r>
    </w:p>
    <w:p w14:paraId="5B3D8AF9"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14.生产、储存、经营易燃易爆危险品的场所是否违规与居住场所设置在同一建筑物内。生产、储存、经营其他物品的场所与居住场所设置在同一建筑物内时，安全出口是否分别设置。</w:t>
      </w:r>
    </w:p>
    <w:p w14:paraId="630958A8" w14:textId="77777777" w:rsidR="008B418D" w:rsidRDefault="008B418D" w:rsidP="008B418D">
      <w:pPr>
        <w:adjustRightInd w:val="0"/>
        <w:snapToGrid w:val="0"/>
        <w:spacing w:line="520" w:lineRule="exact"/>
        <w:ind w:firstLineChars="200" w:firstLine="482"/>
        <w:rPr>
          <w:rFonts w:ascii="仿宋" w:eastAsia="仿宋" w:hAnsi="仿宋" w:cs="仿宋"/>
          <w:b/>
          <w:bCs/>
          <w:kern w:val="0"/>
          <w:sz w:val="24"/>
        </w:rPr>
      </w:pPr>
      <w:r>
        <w:rPr>
          <w:rFonts w:ascii="仿宋" w:eastAsia="仿宋" w:hAnsi="仿宋" w:cs="仿宋" w:hint="eastAsia"/>
          <w:b/>
          <w:bCs/>
          <w:kern w:val="0"/>
          <w:sz w:val="24"/>
        </w:rPr>
        <w:t>（三）各类</w:t>
      </w:r>
      <w:proofErr w:type="gramStart"/>
      <w:r>
        <w:rPr>
          <w:rFonts w:ascii="仿宋" w:eastAsia="仿宋" w:hAnsi="仿宋" w:cs="仿宋" w:hint="eastAsia"/>
          <w:b/>
          <w:bCs/>
          <w:kern w:val="0"/>
          <w:sz w:val="24"/>
        </w:rPr>
        <w:t>场所消防</w:t>
      </w:r>
      <w:proofErr w:type="gramEnd"/>
      <w:r>
        <w:rPr>
          <w:rFonts w:ascii="仿宋" w:eastAsia="仿宋" w:hAnsi="仿宋" w:cs="仿宋" w:hint="eastAsia"/>
          <w:b/>
          <w:bCs/>
          <w:kern w:val="0"/>
          <w:sz w:val="24"/>
        </w:rPr>
        <w:t>安全检查要求</w:t>
      </w:r>
    </w:p>
    <w:p w14:paraId="789B1BF0" w14:textId="77777777" w:rsidR="008B418D" w:rsidRDefault="008B418D" w:rsidP="008B418D">
      <w:pPr>
        <w:adjustRightInd w:val="0"/>
        <w:snapToGrid w:val="0"/>
        <w:spacing w:line="520" w:lineRule="exact"/>
        <w:ind w:firstLineChars="200" w:firstLine="482"/>
        <w:rPr>
          <w:rFonts w:ascii="仿宋" w:eastAsia="仿宋" w:hAnsi="仿宋" w:cs="仿宋"/>
          <w:b/>
          <w:bCs/>
          <w:kern w:val="0"/>
          <w:sz w:val="24"/>
        </w:rPr>
      </w:pPr>
      <w:r>
        <w:rPr>
          <w:rFonts w:ascii="仿宋" w:eastAsia="仿宋" w:hAnsi="仿宋" w:cs="仿宋" w:hint="eastAsia"/>
          <w:b/>
          <w:bCs/>
          <w:kern w:val="0"/>
          <w:sz w:val="24"/>
        </w:rPr>
        <w:t>1.商场、集贸市场</w:t>
      </w:r>
    </w:p>
    <w:p w14:paraId="718BD081"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1）商场与住宅位于同一建筑的，商业部</w:t>
      </w:r>
      <w:proofErr w:type="gramStart"/>
      <w:r>
        <w:rPr>
          <w:rFonts w:ascii="仿宋" w:eastAsia="仿宋" w:hAnsi="仿宋" w:cs="仿宋" w:hint="eastAsia"/>
          <w:bCs/>
          <w:kern w:val="0"/>
          <w:sz w:val="24"/>
        </w:rPr>
        <w:t>分是否</w:t>
      </w:r>
      <w:proofErr w:type="gramEnd"/>
      <w:r>
        <w:rPr>
          <w:rFonts w:ascii="仿宋" w:eastAsia="仿宋" w:hAnsi="仿宋" w:cs="仿宋" w:hint="eastAsia"/>
          <w:bCs/>
          <w:kern w:val="0"/>
          <w:sz w:val="24"/>
        </w:rPr>
        <w:t>与住宅部分的安全出口分开设置，楼梯首层是否能够直通室外。商场、市场内的小型中转仓库是否独立设置，如必须设置在商场、市场内，是否用防火墙隔开。</w:t>
      </w:r>
    </w:p>
    <w:p w14:paraId="1BCACAB2"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2）高层、多层公共建筑内的商场、市场，其顶棚、墙面是否采用不燃或难燃装修材料。</w:t>
      </w:r>
    </w:p>
    <w:p w14:paraId="4DCEBC72"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lastRenderedPageBreak/>
        <w:t>3）营业厅内食品加工区的明火部位是否靠外墙布置，是否采用耐火极限不低于2小时的隔墙与其他部位分隔，敞开式的食品加工区是否采用电加热设施。</w:t>
      </w:r>
    </w:p>
    <w:p w14:paraId="0F203A95"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4）商场内经营指甲油、摩丝、丁烷气等易燃易爆商品时，储量是否控制在1日的销售量以内，是否采取防止日光直射措施，是否与其他高温电热器具隔开。地下商场是否违规经营销售烟花爆竹、发令枪纸、汽油、煤油、酒精、油漆等易燃易爆商品。</w:t>
      </w:r>
    </w:p>
    <w:p w14:paraId="62741F73" w14:textId="77777777" w:rsidR="008B418D" w:rsidRDefault="008B418D" w:rsidP="008B418D">
      <w:pPr>
        <w:adjustRightInd w:val="0"/>
        <w:snapToGrid w:val="0"/>
        <w:spacing w:line="520" w:lineRule="exact"/>
        <w:ind w:firstLineChars="200" w:firstLine="482"/>
        <w:rPr>
          <w:rFonts w:ascii="仿宋" w:eastAsia="仿宋" w:hAnsi="仿宋" w:cs="仿宋"/>
          <w:b/>
          <w:bCs/>
          <w:kern w:val="0"/>
          <w:sz w:val="24"/>
        </w:rPr>
      </w:pPr>
      <w:r>
        <w:rPr>
          <w:rFonts w:ascii="仿宋" w:eastAsia="仿宋" w:hAnsi="仿宋" w:cs="仿宋" w:hint="eastAsia"/>
          <w:b/>
          <w:bCs/>
          <w:kern w:val="0"/>
          <w:sz w:val="24"/>
        </w:rPr>
        <w:t>2.餐饮场所</w:t>
      </w:r>
    </w:p>
    <w:p w14:paraId="1BE756E5"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1）设置在商住楼或住宅楼内的餐饮场所是否与住宅部分分开设置。</w:t>
      </w:r>
    </w:p>
    <w:p w14:paraId="14FD5A0C"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2）餐厅场所的用餐区域内是否违规存放、使用液化石油气钢瓶。厨房使用的煤气、天然气管道是否从室外单独引入，是否违规穿过用餐区域或其他公共区域。以柴油等丙类液体为燃料的餐饮场所，是否设置单独的储油间，柴油总储存量是否小于l立方米，是否采用防火墙与其他部位隔开，</w:t>
      </w:r>
      <w:proofErr w:type="gramStart"/>
      <w:r>
        <w:rPr>
          <w:rFonts w:ascii="仿宋" w:eastAsia="仿宋" w:hAnsi="仿宋" w:cs="仿宋" w:hint="eastAsia"/>
          <w:bCs/>
          <w:kern w:val="0"/>
          <w:sz w:val="24"/>
        </w:rPr>
        <w:t>当必须</w:t>
      </w:r>
      <w:proofErr w:type="gramEnd"/>
      <w:r>
        <w:rPr>
          <w:rFonts w:ascii="仿宋" w:eastAsia="仿宋" w:hAnsi="仿宋" w:cs="仿宋" w:hint="eastAsia"/>
          <w:bCs/>
          <w:kern w:val="0"/>
          <w:sz w:val="24"/>
        </w:rPr>
        <w:t>在防火墙上开门时，是否设置甲级防火门。固定用火设施和大型用电设备是否确定专人负责。烟道等容易聚集油污的部位是否至少每季度清洗一次。</w:t>
      </w:r>
    </w:p>
    <w:p w14:paraId="56744371"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3）多层及高层公共建筑内的餐饮场所，其顶棚、墙面是否采用不燃或难燃装修材料。</w:t>
      </w:r>
    </w:p>
    <w:p w14:paraId="454C3206"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4）场所是否张贴或悬挂安全疏散示意图，在出入口、楼梯口、疏散走道、疏散门等部位是否设灯光疏散指示标志。营业期间是否违规将安全出口上锁。</w:t>
      </w:r>
    </w:p>
    <w:p w14:paraId="1727E035" w14:textId="77777777" w:rsidR="008B418D" w:rsidRDefault="008B418D" w:rsidP="008B418D">
      <w:pPr>
        <w:adjustRightInd w:val="0"/>
        <w:snapToGrid w:val="0"/>
        <w:spacing w:line="520" w:lineRule="exact"/>
        <w:ind w:firstLineChars="200" w:firstLine="482"/>
        <w:rPr>
          <w:rFonts w:ascii="仿宋" w:eastAsia="仿宋" w:hAnsi="仿宋" w:cs="仿宋"/>
          <w:b/>
          <w:bCs/>
          <w:kern w:val="0"/>
          <w:sz w:val="24"/>
        </w:rPr>
      </w:pPr>
      <w:r>
        <w:rPr>
          <w:rFonts w:ascii="仿宋" w:eastAsia="仿宋" w:hAnsi="仿宋" w:cs="仿宋" w:hint="eastAsia"/>
          <w:b/>
          <w:bCs/>
          <w:kern w:val="0"/>
          <w:sz w:val="24"/>
        </w:rPr>
        <w:t>3.宾馆</w:t>
      </w:r>
    </w:p>
    <w:p w14:paraId="6FD1046D"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1）宾馆每个楼层的安全出口是否少于2个。</w:t>
      </w:r>
    </w:p>
    <w:p w14:paraId="40A3CC1F"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2）除与敞开式外</w:t>
      </w:r>
      <w:proofErr w:type="gramStart"/>
      <w:r>
        <w:rPr>
          <w:rFonts w:ascii="仿宋" w:eastAsia="仿宋" w:hAnsi="仿宋" w:cs="仿宋" w:hint="eastAsia"/>
          <w:bCs/>
          <w:kern w:val="0"/>
          <w:sz w:val="24"/>
        </w:rPr>
        <w:t>廊直接</w:t>
      </w:r>
      <w:proofErr w:type="gramEnd"/>
      <w:r>
        <w:rPr>
          <w:rFonts w:ascii="仿宋" w:eastAsia="仿宋" w:hAnsi="仿宋" w:cs="仿宋" w:hint="eastAsia"/>
          <w:bCs/>
          <w:kern w:val="0"/>
          <w:sz w:val="24"/>
        </w:rPr>
        <w:t>相连的楼梯间外，宾馆是否按消防技术标准要求采用封闭楼梯间或防烟楼梯间。楼梯间内是否违规设置烧水间、可燃材料储藏室、垃圾道，是否违规设置甲、乙、丙类液体管道，是否违规设置或穿过可燃气体管道。</w:t>
      </w:r>
    </w:p>
    <w:p w14:paraId="66DAAB49"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3）高层宾馆位于两个安全出口之间的房间疏散门至最近安全出口的直线距离是否大于30米，单、多层宾馆是否大于40米；位于袋形走道两侧或尽端的房</w:t>
      </w:r>
      <w:r>
        <w:rPr>
          <w:rFonts w:ascii="仿宋" w:eastAsia="仿宋" w:hAnsi="仿宋" w:cs="仿宋" w:hint="eastAsia"/>
          <w:bCs/>
          <w:kern w:val="0"/>
          <w:sz w:val="24"/>
        </w:rPr>
        <w:lastRenderedPageBreak/>
        <w:t>间疏散门至最近安全出口的直线距离是否大于15米，单、多层宾馆是否大于22米。</w:t>
      </w:r>
    </w:p>
    <w:p w14:paraId="6DE9EA2E"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4）高层宾馆和体积大于5000立方米的单、多层宾馆是否设置室内消火栓系统。任一层建筑面积大于1500平方米或总建筑面积大于3000平方米的宾馆是否设置自动喷水灭火系统和火灾自动报警系统。</w:t>
      </w:r>
    </w:p>
    <w:p w14:paraId="41C9DEAC"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5）宾馆是否设置消防应急照明和灯光疏散指示标志。灯光疏散指示标志的间距是否大于20米；</w:t>
      </w:r>
      <w:proofErr w:type="gramStart"/>
      <w:r>
        <w:rPr>
          <w:rFonts w:ascii="仿宋" w:eastAsia="仿宋" w:hAnsi="仿宋" w:cs="仿宋" w:hint="eastAsia"/>
          <w:bCs/>
          <w:kern w:val="0"/>
          <w:sz w:val="24"/>
        </w:rPr>
        <w:t>对于袋</w:t>
      </w:r>
      <w:proofErr w:type="gramEnd"/>
      <w:r>
        <w:rPr>
          <w:rFonts w:ascii="仿宋" w:eastAsia="仿宋" w:hAnsi="仿宋" w:cs="仿宋" w:hint="eastAsia"/>
          <w:bCs/>
          <w:kern w:val="0"/>
          <w:sz w:val="24"/>
        </w:rPr>
        <w:t>形走道，是否大于10米；在走道转角区，是否大于1米。客房内是否设置醒目、耐久的“请勿卧床吸烟”提示牌和楼层安全疏散示意图。</w:t>
      </w:r>
    </w:p>
    <w:p w14:paraId="78703EFA"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6）宾馆的水平疏散走道和安全出口的门厅，其顶棚材料是否采用不燃材料装修，其他部位是否采用不燃或难燃材料装修。</w:t>
      </w:r>
    </w:p>
    <w:p w14:paraId="052CFC81"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7）宾馆的客房内是否配备应急手电筒、防烟面具等逃生器材及使用说明。</w:t>
      </w:r>
    </w:p>
    <w:p w14:paraId="29DF81C2" w14:textId="77777777" w:rsidR="008B418D" w:rsidRDefault="008B418D" w:rsidP="008B418D">
      <w:pPr>
        <w:adjustRightInd w:val="0"/>
        <w:snapToGrid w:val="0"/>
        <w:spacing w:line="520" w:lineRule="exact"/>
        <w:ind w:firstLineChars="200" w:firstLine="482"/>
        <w:rPr>
          <w:rFonts w:ascii="仿宋" w:eastAsia="仿宋" w:hAnsi="仿宋" w:cs="仿宋"/>
          <w:b/>
          <w:bCs/>
          <w:kern w:val="0"/>
          <w:sz w:val="24"/>
        </w:rPr>
      </w:pPr>
      <w:r>
        <w:rPr>
          <w:rFonts w:ascii="仿宋" w:eastAsia="仿宋" w:hAnsi="仿宋" w:cs="仿宋" w:hint="eastAsia"/>
          <w:b/>
          <w:bCs/>
          <w:kern w:val="0"/>
          <w:sz w:val="24"/>
        </w:rPr>
        <w:t>4.公共娱乐场所（含歌舞娱乐、网吧、美容洗浴等场所）</w:t>
      </w:r>
    </w:p>
    <w:p w14:paraId="7E81BF59"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1）场所是否违规设置在地下二层及以下楼层；是否违规设置在“三合一”场所（住宿与生产、储存经营合用场所）、彩钢板建筑和村（居）民自建房内；是否违规与生产、储存、经营易燃易爆危险品场所设置在同一建筑物内；是否违规与甲、乙类危险品仓库毗邻设置。经营服务对象主要为儿童的场所是否违规设置在地下、半地下或地上四层及以上楼层。</w:t>
      </w:r>
    </w:p>
    <w:p w14:paraId="5296AB4C"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2）场所与住宅位于同一建筑内的，场所与居民住宅的安全出口是否分开设置。燃油或燃气锅炉、油浸电力变压器、充有可燃油的高压电容器和多油开关等设备用房受条件限制必须布置在民用建筑内时，是否违规布置在公共娱乐场所的上一层、下一层或贴邻，是否符合有关消防技术要求。</w:t>
      </w:r>
    </w:p>
    <w:p w14:paraId="79366716"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3）场所设置在多层建筑、高层建筑内的，顶棚是否采用不燃装修材料，墙面、地面、隔断等是否采用不燃或难燃装修材料。设置在地下的，顶棚、墙面是否采用不燃装修材料，其他部位是否采用不燃或难燃装修材料。是否违规采用聚氨酯类泡沫塑料等易燃可燃材料装修装饰。</w:t>
      </w:r>
    </w:p>
    <w:p w14:paraId="371DA716"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lastRenderedPageBreak/>
        <w:t>4）场所营业期间是否违规将安全出口上锁，门窗是否设置影响逃生和灭火救援的障碍物。场所是否违规存放易燃易爆危险品，设置在地下的场所是否违规使用液化石油气。</w:t>
      </w:r>
    </w:p>
    <w:p w14:paraId="079FC6A5"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5）场所是否违规私自乱拉临时电线。是否在营业期间违规进行设备检修、电气焊、油漆粉刷等施工、维修作业，是否违规在室内燃放烟花。营业期间和营业结束后，是否指定专人进行安全巡视检查。是否注意无遗留烟头、烧香、蜡烛、使用明火等火种。确认安全后，是否切断电源。</w:t>
      </w:r>
    </w:p>
    <w:p w14:paraId="17945EA4"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6）歌厅、舞厅及其包房内，是否设置声音或图像警报，是否能够实现在火灾发生初期，将歌厅、舞厅各房间的画面、音响消除，播送火灾警报，引导人员安全疏散。</w:t>
      </w:r>
    </w:p>
    <w:p w14:paraId="31FF83FC" w14:textId="77777777" w:rsidR="008B418D" w:rsidRDefault="008B418D" w:rsidP="008B418D">
      <w:pPr>
        <w:adjustRightInd w:val="0"/>
        <w:snapToGrid w:val="0"/>
        <w:spacing w:line="520" w:lineRule="exact"/>
        <w:ind w:firstLineChars="200" w:firstLine="482"/>
        <w:rPr>
          <w:rFonts w:ascii="仿宋" w:eastAsia="仿宋" w:hAnsi="仿宋" w:cs="仿宋"/>
          <w:b/>
          <w:bCs/>
          <w:kern w:val="0"/>
          <w:sz w:val="24"/>
        </w:rPr>
      </w:pPr>
      <w:r>
        <w:rPr>
          <w:rFonts w:ascii="仿宋" w:eastAsia="仿宋" w:hAnsi="仿宋" w:cs="仿宋" w:hint="eastAsia"/>
          <w:b/>
          <w:bCs/>
          <w:kern w:val="0"/>
          <w:sz w:val="24"/>
        </w:rPr>
        <w:t>5.医院、养老院、儿童福利院</w:t>
      </w:r>
    </w:p>
    <w:p w14:paraId="32771C2F"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1）养老院当中的生活用房和医院的住院部</w:t>
      </w:r>
      <w:proofErr w:type="gramStart"/>
      <w:r>
        <w:rPr>
          <w:rFonts w:ascii="仿宋" w:eastAsia="仿宋" w:hAnsi="仿宋" w:cs="仿宋" w:hint="eastAsia"/>
          <w:bCs/>
          <w:kern w:val="0"/>
          <w:sz w:val="24"/>
        </w:rPr>
        <w:t>分是否</w:t>
      </w:r>
      <w:proofErr w:type="gramEnd"/>
      <w:r>
        <w:rPr>
          <w:rFonts w:ascii="仿宋" w:eastAsia="仿宋" w:hAnsi="仿宋" w:cs="仿宋" w:hint="eastAsia"/>
          <w:bCs/>
          <w:kern w:val="0"/>
          <w:sz w:val="24"/>
        </w:rPr>
        <w:t>设置在三层及三层以上楼层或地下、半地下建筑（室）内。</w:t>
      </w:r>
    </w:p>
    <w:p w14:paraId="1E811569"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2）氧气站是否违规设在地下室内。液氧储罐是否设置在独立的一、二级耐火等级的专用建筑物，与住院楼、门诊楼之间的防火间距是否小于10米。在液氧储罐周围5米范围内是否禁止明火、是否杜绝一切火源和可燃物，是否设置明显的禁火标识。</w:t>
      </w:r>
    </w:p>
    <w:p w14:paraId="591F2AEB"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3）医院、养老院的病房、疏散走道等场所是否堆放可燃物品及其他杂物，是否加设床位，疏散门是否上锁。是否在窗口、阳台等部位设置影响疏散逃生的封闭式栅栏等设施。</w:t>
      </w:r>
    </w:p>
    <w:p w14:paraId="1BBE680B"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4）病房楼内是否违规使用液化石油气罐。医院的消防安全重点部位是否使用具有火灾危险性的电热器具，确因医疗、科研、试验需要而必须使用时，使用部门是否制定安全管理措施，明确责任人并</w:t>
      </w:r>
      <w:proofErr w:type="gramStart"/>
      <w:r>
        <w:rPr>
          <w:rFonts w:ascii="仿宋" w:eastAsia="仿宋" w:hAnsi="仿宋" w:cs="仿宋" w:hint="eastAsia"/>
          <w:bCs/>
          <w:kern w:val="0"/>
          <w:sz w:val="24"/>
        </w:rPr>
        <w:t>报消</w:t>
      </w:r>
      <w:proofErr w:type="gramEnd"/>
      <w:r>
        <w:rPr>
          <w:rFonts w:ascii="仿宋" w:eastAsia="仿宋" w:hAnsi="仿宋" w:cs="仿宋" w:hint="eastAsia"/>
          <w:bCs/>
          <w:kern w:val="0"/>
          <w:sz w:val="24"/>
        </w:rPr>
        <w:t>防安全管理人批准、备案后，方可使用。</w:t>
      </w:r>
    </w:p>
    <w:p w14:paraId="72AA2C55" w14:textId="77777777" w:rsidR="008B418D" w:rsidRDefault="008B418D" w:rsidP="008B418D">
      <w:pPr>
        <w:adjustRightInd w:val="0"/>
        <w:snapToGrid w:val="0"/>
        <w:spacing w:line="520" w:lineRule="exact"/>
        <w:ind w:firstLineChars="200" w:firstLine="482"/>
        <w:rPr>
          <w:rFonts w:ascii="仿宋" w:eastAsia="仿宋" w:hAnsi="仿宋" w:cs="仿宋"/>
          <w:b/>
          <w:bCs/>
          <w:kern w:val="0"/>
          <w:sz w:val="24"/>
        </w:rPr>
      </w:pPr>
      <w:r>
        <w:rPr>
          <w:rFonts w:ascii="仿宋" w:eastAsia="仿宋" w:hAnsi="仿宋" w:cs="仿宋" w:hint="eastAsia"/>
          <w:b/>
          <w:bCs/>
          <w:kern w:val="0"/>
          <w:sz w:val="24"/>
        </w:rPr>
        <w:t>6.学校（含寄宿制学校、托儿所、幼儿园，非寄宿制的学校、托儿所、幼儿园，校外培训机构）</w:t>
      </w:r>
    </w:p>
    <w:p w14:paraId="0573BDE1"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lastRenderedPageBreak/>
        <w:t>1）托儿所、幼儿园的儿童用房和儿童游乐厅等儿童活动场所是否设置在四层及四层以上楼层或地下、半地下建筑（室）内。寄宿制学校的图书馆、教学楼、实验楼和集体宿舍的安全出口数量和宽度是否符合消防技术标准要求，公共疏散走道、疏散楼梯间是否违规设置卷帘门、栅栏等影响安全疏散的设施。</w:t>
      </w:r>
    </w:p>
    <w:p w14:paraId="44482419"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2）寄宿制学校的集体宿舍是否违规使用蜡烛、电炉；当需要使用炉火采暖时，是否设专人负责，夜间是否定时进行防火巡查。</w:t>
      </w:r>
    </w:p>
    <w:p w14:paraId="1E9DB83D"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3）托儿所、幼儿园的儿童用房及儿童游乐厅等儿童活动场所是否违规使用明火取暖、照明，</w:t>
      </w:r>
      <w:proofErr w:type="gramStart"/>
      <w:r>
        <w:rPr>
          <w:rFonts w:ascii="仿宋" w:eastAsia="仿宋" w:hAnsi="仿宋" w:cs="仿宋" w:hint="eastAsia"/>
          <w:bCs/>
          <w:kern w:val="0"/>
          <w:sz w:val="24"/>
        </w:rPr>
        <w:t>当必须</w:t>
      </w:r>
      <w:proofErr w:type="gramEnd"/>
      <w:r>
        <w:rPr>
          <w:rFonts w:ascii="仿宋" w:eastAsia="仿宋" w:hAnsi="仿宋" w:cs="仿宋" w:hint="eastAsia"/>
          <w:bCs/>
          <w:kern w:val="0"/>
          <w:sz w:val="24"/>
        </w:rPr>
        <w:t>使用时，是否采取防火、防护措施，是否设专人负责。</w:t>
      </w:r>
    </w:p>
    <w:p w14:paraId="23B1B7E1"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4）场所的厨房、烧水间是否单独设置。每间集体宿舍是否设置用电超载保护装置。电路熔断器是否违规使用铜丝、铝丝替代。</w:t>
      </w:r>
    </w:p>
    <w:p w14:paraId="73E803A8" w14:textId="77777777" w:rsidR="008B418D" w:rsidRDefault="008B418D" w:rsidP="008B418D">
      <w:pPr>
        <w:adjustRightInd w:val="0"/>
        <w:snapToGrid w:val="0"/>
        <w:spacing w:line="520" w:lineRule="exact"/>
        <w:ind w:firstLineChars="200" w:firstLine="482"/>
        <w:rPr>
          <w:rFonts w:ascii="仿宋" w:eastAsia="仿宋" w:hAnsi="仿宋" w:cs="仿宋"/>
          <w:b/>
          <w:bCs/>
          <w:kern w:val="0"/>
          <w:sz w:val="24"/>
        </w:rPr>
      </w:pPr>
      <w:r>
        <w:rPr>
          <w:rFonts w:ascii="仿宋" w:eastAsia="仿宋" w:hAnsi="仿宋" w:cs="仿宋" w:hint="eastAsia"/>
          <w:b/>
          <w:bCs/>
          <w:kern w:val="0"/>
          <w:sz w:val="24"/>
        </w:rPr>
        <w:t>7.生产加工企业</w:t>
      </w:r>
    </w:p>
    <w:p w14:paraId="26E14AD4"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1）住宿与生产、储存、经营合用场所的住宿与非住宿部分是否进行防火分隔，安全出口是否相互独立。厂房、仓库内是否违规设置员工宿舍。</w:t>
      </w:r>
    </w:p>
    <w:p w14:paraId="2C00782A"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2）车间内中间仓库的储量是否违规超过一昼夜的使用量。生产过程中的原料、半成品、成品是否违规集中摆放，机电设备周围0.5米的范围内是否违规堆放可燃物。生产加工中使用电熨斗等电加热器具时，是否固定使用地点，是否采取可靠的防火措施。是否按操作规程定时清除电气设备及通风管道上的可燃粉尘、飞絮。</w:t>
      </w:r>
    </w:p>
    <w:p w14:paraId="290EB23C"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3）生产加工车间、员工集体宿舍是否违规擅自拉接电气线路、设置炉灶。</w:t>
      </w:r>
    </w:p>
    <w:p w14:paraId="33D86C82" w14:textId="77777777" w:rsidR="008B418D" w:rsidRDefault="008B418D" w:rsidP="008B418D">
      <w:pPr>
        <w:adjustRightInd w:val="0"/>
        <w:snapToGrid w:val="0"/>
        <w:spacing w:line="520" w:lineRule="exact"/>
        <w:ind w:firstLineChars="200" w:firstLine="482"/>
        <w:rPr>
          <w:rFonts w:ascii="仿宋" w:eastAsia="仿宋" w:hAnsi="仿宋" w:cs="仿宋"/>
          <w:b/>
          <w:bCs/>
          <w:kern w:val="0"/>
          <w:sz w:val="24"/>
        </w:rPr>
      </w:pPr>
      <w:r>
        <w:rPr>
          <w:rFonts w:ascii="仿宋" w:eastAsia="仿宋" w:hAnsi="仿宋" w:cs="仿宋" w:hint="eastAsia"/>
          <w:b/>
          <w:bCs/>
          <w:kern w:val="0"/>
          <w:sz w:val="24"/>
        </w:rPr>
        <w:t>8.易燃易爆危险品销售场所</w:t>
      </w:r>
    </w:p>
    <w:p w14:paraId="10C7805C"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1）易燃易爆危险品销售场所是否违规附设在民用建筑内。易燃易爆危险品经营门店是否为独立的单层、框架或砖混结构的建筑，是否设置在建筑的一、二层，是否违规设置在地下、半地下。</w:t>
      </w:r>
    </w:p>
    <w:p w14:paraId="509407B0"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2）门店内的货物是否违规超量储存，化学性质不同以及相互发生反应的物品或者灭火方法不同的物品是否违规混存，储存场所是否有通风、降温措施。物品的包装是否牢固、密封，是否违规存在跑、冒、滴、漏情况。</w:t>
      </w:r>
    </w:p>
    <w:p w14:paraId="59F7C29A"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lastRenderedPageBreak/>
        <w:t>3）易燃易爆危险品经营门店内电气装置是否采用防爆电器，敷设的配电线路是否穿金属管或难燃塑料管保护。</w:t>
      </w:r>
    </w:p>
    <w:p w14:paraId="10F17BB8"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4）门店内是否存在吸烟、违规动火作业情况，是否违规使用电炉、明火等取暖、照明、烹饪食物。</w:t>
      </w:r>
    </w:p>
    <w:p w14:paraId="1B23F94B" w14:textId="77777777" w:rsidR="008B418D" w:rsidRDefault="008B418D" w:rsidP="008B418D">
      <w:pPr>
        <w:adjustRightInd w:val="0"/>
        <w:snapToGrid w:val="0"/>
        <w:spacing w:line="520" w:lineRule="exact"/>
        <w:ind w:firstLineChars="200" w:firstLine="482"/>
        <w:rPr>
          <w:rFonts w:ascii="仿宋" w:eastAsia="仿宋" w:hAnsi="仿宋" w:cs="仿宋"/>
          <w:b/>
          <w:bCs/>
          <w:kern w:val="0"/>
          <w:sz w:val="24"/>
        </w:rPr>
      </w:pPr>
      <w:r>
        <w:rPr>
          <w:rFonts w:ascii="仿宋" w:eastAsia="仿宋" w:hAnsi="仿宋" w:cs="仿宋" w:hint="eastAsia"/>
          <w:b/>
          <w:bCs/>
          <w:kern w:val="0"/>
          <w:sz w:val="24"/>
        </w:rPr>
        <w:t>9.仓储场所</w:t>
      </w:r>
    </w:p>
    <w:p w14:paraId="4E1F759B"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1）仓储场所与建筑物之间是否保持足够的防火间距。</w:t>
      </w:r>
    </w:p>
    <w:p w14:paraId="27EFA077"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2）露天存放物品是否分类、分堆、分组和分垛，是否留出必要的防火间距。库存物品是否分类、分垛储存，每垛占地面积，</w:t>
      </w:r>
      <w:proofErr w:type="gramStart"/>
      <w:r>
        <w:rPr>
          <w:rFonts w:ascii="仿宋" w:eastAsia="仿宋" w:hAnsi="仿宋" w:cs="仿宋" w:hint="eastAsia"/>
          <w:bCs/>
          <w:kern w:val="0"/>
          <w:sz w:val="24"/>
        </w:rPr>
        <w:t>垛与垛</w:t>
      </w:r>
      <w:proofErr w:type="gramEnd"/>
      <w:r>
        <w:rPr>
          <w:rFonts w:ascii="仿宋" w:eastAsia="仿宋" w:hAnsi="仿宋" w:cs="仿宋" w:hint="eastAsia"/>
          <w:bCs/>
          <w:kern w:val="0"/>
          <w:sz w:val="24"/>
        </w:rPr>
        <w:t>间距，</w:t>
      </w:r>
      <w:proofErr w:type="gramStart"/>
      <w:r>
        <w:rPr>
          <w:rFonts w:ascii="仿宋" w:eastAsia="仿宋" w:hAnsi="仿宋" w:cs="仿宋" w:hint="eastAsia"/>
          <w:bCs/>
          <w:kern w:val="0"/>
          <w:sz w:val="24"/>
        </w:rPr>
        <w:t>垛与墙面</w:t>
      </w:r>
      <w:proofErr w:type="gramEnd"/>
      <w:r>
        <w:rPr>
          <w:rFonts w:ascii="仿宋" w:eastAsia="仿宋" w:hAnsi="仿宋" w:cs="仿宋" w:hint="eastAsia"/>
          <w:bCs/>
          <w:kern w:val="0"/>
          <w:sz w:val="24"/>
        </w:rPr>
        <w:t>间距，</w:t>
      </w:r>
      <w:proofErr w:type="gramStart"/>
      <w:r>
        <w:rPr>
          <w:rFonts w:ascii="仿宋" w:eastAsia="仿宋" w:hAnsi="仿宋" w:cs="仿宋" w:hint="eastAsia"/>
          <w:bCs/>
          <w:kern w:val="0"/>
          <w:sz w:val="24"/>
        </w:rPr>
        <w:t>垛与梁</w:t>
      </w:r>
      <w:proofErr w:type="gramEnd"/>
      <w:r>
        <w:rPr>
          <w:rFonts w:ascii="仿宋" w:eastAsia="仿宋" w:hAnsi="仿宋" w:cs="仿宋" w:hint="eastAsia"/>
          <w:bCs/>
          <w:kern w:val="0"/>
          <w:sz w:val="24"/>
        </w:rPr>
        <w:t>、柱的间距，主要通道的宽度是否符合消防技术标准要求。</w:t>
      </w:r>
    </w:p>
    <w:p w14:paraId="2EEBB0F3"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3）场所内是否违规设置员工宿舍；确需设置办公室、休息室的，是否采用</w:t>
      </w:r>
      <w:proofErr w:type="gramStart"/>
      <w:r>
        <w:rPr>
          <w:rFonts w:ascii="仿宋" w:eastAsia="仿宋" w:hAnsi="仿宋" w:cs="仿宋" w:hint="eastAsia"/>
          <w:bCs/>
          <w:kern w:val="0"/>
          <w:sz w:val="24"/>
        </w:rPr>
        <w:t>不</w:t>
      </w:r>
      <w:proofErr w:type="gramEnd"/>
      <w:r>
        <w:rPr>
          <w:rFonts w:ascii="仿宋" w:eastAsia="仿宋" w:hAnsi="仿宋" w:cs="仿宋" w:hint="eastAsia"/>
          <w:bCs/>
          <w:kern w:val="0"/>
          <w:sz w:val="24"/>
        </w:rPr>
        <w:t>燃烧体隔墙、楼板与库房分隔，是否设置独立的安全出口。场所的安全出口数量、宽度、间距是否符合消防技术标准要求。</w:t>
      </w:r>
    </w:p>
    <w:p w14:paraId="22F02B34"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4）建筑占地面积大于300平方米的仓储场所，是否设置室内消火栓。</w:t>
      </w:r>
    </w:p>
    <w:p w14:paraId="72B623F5"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5）场所内是否违规使用碘钨灯和超过60瓦的白炽灯等高温照明灯具。库房内敷设的配电线路，是否穿金属管或硬质阻燃塑料管保护；每个库房是否在库房外单独安装开关箱，保管人员离库时是否拉闸断电；是否违规使用不合规格的电路熔断器或断路器。</w:t>
      </w:r>
    </w:p>
    <w:p w14:paraId="508E6570"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6）场所的电气设备周围和架空线路下方是否堆放物品；对进入场所的机动车尾气管部位，是否设置机动车排气火花熄灭器。</w:t>
      </w:r>
    </w:p>
    <w:p w14:paraId="01D66836"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7）场所是否按照国家标准要求设置防雷装置，是否定期检测。库房内是否违规使用电炉、电烙铁、电熨斗等电热器具。</w:t>
      </w:r>
    </w:p>
    <w:p w14:paraId="19689006"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8）物品入库前是否有专人负责检查，是否确定无火种等隐患后，方准入库。库房内和堆场是否违规使用明火,是否违规使用火炉取暖；库房外动用明火作业是否经过审批，是否做好防护措施。场所是否设置醒目的防火警示标识。</w:t>
      </w:r>
    </w:p>
    <w:p w14:paraId="5B69F6B2" w14:textId="77777777" w:rsidR="008B418D" w:rsidRDefault="008B418D" w:rsidP="008B418D">
      <w:pPr>
        <w:adjustRightInd w:val="0"/>
        <w:snapToGrid w:val="0"/>
        <w:spacing w:line="520" w:lineRule="exact"/>
        <w:ind w:firstLineChars="200" w:firstLine="480"/>
        <w:rPr>
          <w:rFonts w:ascii="仿宋" w:eastAsia="仿宋" w:hAnsi="仿宋" w:cs="仿宋"/>
          <w:bCs/>
          <w:kern w:val="0"/>
          <w:sz w:val="24"/>
        </w:rPr>
      </w:pPr>
      <w:r>
        <w:rPr>
          <w:rFonts w:ascii="仿宋" w:eastAsia="仿宋" w:hAnsi="仿宋" w:cs="仿宋" w:hint="eastAsia"/>
          <w:bCs/>
          <w:kern w:val="0"/>
          <w:sz w:val="24"/>
        </w:rPr>
        <w:t>（整治指南解释联系人及电话：省消委办冯婧钰，025-86335255）</w:t>
      </w:r>
    </w:p>
    <w:p w14:paraId="5C21DC25" w14:textId="77777777" w:rsidR="006A4704" w:rsidRPr="008B418D" w:rsidRDefault="006A4704"/>
    <w:sectPr w:rsidR="006A4704" w:rsidRPr="008B41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7CA76" w14:textId="77777777" w:rsidR="00446F24" w:rsidRDefault="00446F24" w:rsidP="008B418D">
      <w:r>
        <w:separator/>
      </w:r>
    </w:p>
  </w:endnote>
  <w:endnote w:type="continuationSeparator" w:id="0">
    <w:p w14:paraId="6766DC7E" w14:textId="77777777" w:rsidR="00446F24" w:rsidRDefault="00446F24" w:rsidP="008B4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charset w:val="86"/>
    <w:family w:val="modern"/>
    <w:pitch w:val="fixed"/>
    <w:sig w:usb0="00000001" w:usb1="080E0000" w:usb2="00000010" w:usb3="00000000" w:csb0="00040000" w:csb1="00000000"/>
  </w:font>
  <w:font w:name="方正黑体_GBK">
    <w:altName w:val="微软雅黑"/>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5BA5C" w14:textId="77777777" w:rsidR="00446F24" w:rsidRDefault="00446F24" w:rsidP="008B418D">
      <w:r>
        <w:separator/>
      </w:r>
    </w:p>
  </w:footnote>
  <w:footnote w:type="continuationSeparator" w:id="0">
    <w:p w14:paraId="7B85F2AA" w14:textId="77777777" w:rsidR="00446F24" w:rsidRDefault="00446F24" w:rsidP="008B41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5E8"/>
    <w:rsid w:val="000725E8"/>
    <w:rsid w:val="00446F24"/>
    <w:rsid w:val="006A4704"/>
    <w:rsid w:val="008B4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9776C8BB-4414-414B-877B-767B790C0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418D"/>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418D"/>
    <w:pPr>
      <w:tabs>
        <w:tab w:val="center" w:pos="4153"/>
        <w:tab w:val="right" w:pos="8306"/>
      </w:tabs>
      <w:snapToGrid w:val="0"/>
      <w:jc w:val="center"/>
    </w:pPr>
    <w:rPr>
      <w:sz w:val="18"/>
      <w:szCs w:val="18"/>
    </w:rPr>
  </w:style>
  <w:style w:type="character" w:customStyle="1" w:styleId="a4">
    <w:name w:val="页眉 字符"/>
    <w:basedOn w:val="a0"/>
    <w:link w:val="a3"/>
    <w:uiPriority w:val="99"/>
    <w:rsid w:val="008B418D"/>
    <w:rPr>
      <w:sz w:val="18"/>
      <w:szCs w:val="18"/>
    </w:rPr>
  </w:style>
  <w:style w:type="paragraph" w:styleId="a5">
    <w:name w:val="footer"/>
    <w:basedOn w:val="a"/>
    <w:link w:val="a6"/>
    <w:uiPriority w:val="99"/>
    <w:unhideWhenUsed/>
    <w:rsid w:val="008B418D"/>
    <w:pPr>
      <w:tabs>
        <w:tab w:val="center" w:pos="4153"/>
        <w:tab w:val="right" w:pos="8306"/>
      </w:tabs>
      <w:snapToGrid w:val="0"/>
      <w:jc w:val="left"/>
    </w:pPr>
    <w:rPr>
      <w:sz w:val="18"/>
      <w:szCs w:val="18"/>
    </w:rPr>
  </w:style>
  <w:style w:type="character" w:customStyle="1" w:styleId="a6">
    <w:name w:val="页脚 字符"/>
    <w:basedOn w:val="a0"/>
    <w:link w:val="a5"/>
    <w:uiPriority w:val="99"/>
    <w:rsid w:val="008B418D"/>
    <w:rPr>
      <w:sz w:val="18"/>
      <w:szCs w:val="18"/>
    </w:rPr>
  </w:style>
  <w:style w:type="paragraph" w:styleId="a7">
    <w:name w:val="Body Text"/>
    <w:basedOn w:val="a"/>
    <w:link w:val="a8"/>
    <w:autoRedefine/>
    <w:qFormat/>
    <w:rsid w:val="008B418D"/>
    <w:pPr>
      <w:tabs>
        <w:tab w:val="left" w:pos="3476"/>
      </w:tabs>
      <w:spacing w:before="240" w:line="420" w:lineRule="exact"/>
    </w:pPr>
    <w:rPr>
      <w:rFonts w:ascii="宋体" w:eastAsia="宋体" w:hAnsi="宋体" w:cs="Times New Roman"/>
      <w:sz w:val="28"/>
      <w:szCs w:val="44"/>
    </w:rPr>
  </w:style>
  <w:style w:type="character" w:customStyle="1" w:styleId="a8">
    <w:name w:val="正文文本 字符"/>
    <w:basedOn w:val="a0"/>
    <w:link w:val="a7"/>
    <w:rsid w:val="008B418D"/>
    <w:rPr>
      <w:rFonts w:ascii="宋体" w:eastAsia="宋体" w:hAnsi="宋体" w:cs="Times New Roman"/>
      <w:sz w:val="28"/>
      <w:szCs w:val="44"/>
    </w:rPr>
  </w:style>
  <w:style w:type="paragraph" w:customStyle="1" w:styleId="Default">
    <w:name w:val="Default"/>
    <w:autoRedefine/>
    <w:unhideWhenUsed/>
    <w:qFormat/>
    <w:rsid w:val="008B418D"/>
    <w:pPr>
      <w:widowControl w:val="0"/>
      <w:autoSpaceDE w:val="0"/>
      <w:autoSpaceDN w:val="0"/>
      <w:adjustRightInd w:val="0"/>
    </w:pPr>
    <w:rPr>
      <w:rFonts w:ascii="Times New Roman" w:eastAsia="仿宋_GB2312"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1236</Words>
  <Characters>7051</Characters>
  <Application>Microsoft Office Word</Application>
  <DocSecurity>0</DocSecurity>
  <Lines>58</Lines>
  <Paragraphs>16</Paragraphs>
  <ScaleCrop>false</ScaleCrop>
  <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wang</dc:creator>
  <cp:keywords/>
  <dc:description/>
  <cp:lastModifiedBy>juan wang</cp:lastModifiedBy>
  <cp:revision>2</cp:revision>
  <dcterms:created xsi:type="dcterms:W3CDTF">2024-02-22T10:57:00Z</dcterms:created>
  <dcterms:modified xsi:type="dcterms:W3CDTF">2024-02-22T10:57:00Z</dcterms:modified>
</cp:coreProperties>
</file>