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821" w:rsidRDefault="00794842">
      <w:pPr>
        <w:spacing w:beforeLines="50" w:before="120" w:afterLines="50" w:after="120" w:line="360" w:lineRule="auto"/>
        <w:jc w:val="center"/>
        <w:rPr>
          <w:rFonts w:ascii="黑体" w:eastAsia="黑体" w:hAnsi="黑体"/>
          <w:b/>
          <w:sz w:val="44"/>
          <w:szCs w:val="44"/>
        </w:rPr>
      </w:pPr>
      <w:r>
        <w:rPr>
          <w:rFonts w:ascii="黑体" w:eastAsia="黑体" w:hAnsi="黑体" w:hint="eastAsia"/>
          <w:b/>
          <w:sz w:val="44"/>
          <w:szCs w:val="44"/>
        </w:rPr>
        <w:t>地理空间信息工程专业人才培养方案</w:t>
      </w:r>
    </w:p>
    <w:p w:rsidR="00586821" w:rsidRDefault="00794842">
      <w:pPr>
        <w:spacing w:beforeLines="50" w:before="120" w:afterLines="150" w:after="360" w:line="360" w:lineRule="auto"/>
        <w:jc w:val="center"/>
        <w:rPr>
          <w:rFonts w:ascii="黑体" w:eastAsia="黑体" w:hAnsi="黑体"/>
          <w:b/>
          <w:sz w:val="32"/>
          <w:szCs w:val="32"/>
        </w:rPr>
      </w:pPr>
      <w:r>
        <w:rPr>
          <w:rFonts w:ascii="黑体" w:eastAsia="黑体" w:hAnsi="黑体" w:hint="eastAsia"/>
          <w:b/>
          <w:sz w:val="32"/>
          <w:szCs w:val="32"/>
        </w:rPr>
        <w:t>学科门类：工学</w:t>
      </w:r>
      <w:r>
        <w:rPr>
          <w:rFonts w:ascii="黑体" w:eastAsia="黑体" w:hAnsi="黑体"/>
          <w:b/>
          <w:sz w:val="32"/>
          <w:szCs w:val="32"/>
        </w:rPr>
        <w:t xml:space="preserve">  </w:t>
      </w:r>
      <w:r>
        <w:rPr>
          <w:rFonts w:ascii="黑体" w:eastAsia="黑体" w:hAnsi="黑体" w:hint="eastAsia"/>
          <w:b/>
          <w:sz w:val="32"/>
          <w:szCs w:val="32"/>
        </w:rPr>
        <w:t>专业代码：</w:t>
      </w:r>
      <w:r>
        <w:rPr>
          <w:rFonts w:ascii="黑体" w:eastAsia="黑体" w:hAnsi="黑体"/>
          <w:b/>
          <w:sz w:val="32"/>
          <w:szCs w:val="32"/>
        </w:rPr>
        <w:t>081205T</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一、专业简介和专业定位</w:t>
      </w:r>
    </w:p>
    <w:p w:rsidR="00586821" w:rsidRDefault="0079484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专业简介</w:t>
      </w:r>
    </w:p>
    <w:p w:rsidR="00586821" w:rsidRDefault="00794842">
      <w:pPr>
        <w:spacing w:line="360" w:lineRule="auto"/>
        <w:ind w:firstLineChars="200" w:firstLine="480"/>
        <w:rPr>
          <w:rFonts w:ascii="宋体" w:hAnsi="宋体"/>
          <w:bCs/>
          <w:sz w:val="24"/>
          <w:szCs w:val="24"/>
        </w:rPr>
      </w:pPr>
      <w:r>
        <w:rPr>
          <w:rFonts w:ascii="宋体" w:hAnsi="宋体" w:hint="eastAsia"/>
          <w:bCs/>
          <w:sz w:val="24"/>
          <w:szCs w:val="24"/>
        </w:rPr>
        <w:t>经教育部批准，</w:t>
      </w:r>
      <w:r>
        <w:rPr>
          <w:rFonts w:ascii="宋体" w:hAnsi="宋体" w:hint="eastAsia"/>
          <w:bCs/>
          <w:sz w:val="24"/>
          <w:szCs w:val="24"/>
        </w:rPr>
        <w:t>2019</w:t>
      </w:r>
      <w:r>
        <w:rPr>
          <w:rFonts w:ascii="宋体" w:hAnsi="宋体" w:hint="eastAsia"/>
          <w:bCs/>
          <w:sz w:val="24"/>
          <w:szCs w:val="24"/>
        </w:rPr>
        <w:t>年南京信息工程大学设置地理空间信息工程本科专业，同年开始招生。本专业与江苏省测绘工程院等</w:t>
      </w:r>
      <w:r>
        <w:rPr>
          <w:rFonts w:ascii="宋体" w:hAnsi="宋体" w:hint="eastAsia"/>
          <w:bCs/>
          <w:sz w:val="24"/>
          <w:szCs w:val="24"/>
        </w:rPr>
        <w:t>8</w:t>
      </w:r>
      <w:r>
        <w:rPr>
          <w:rFonts w:ascii="宋体" w:hAnsi="宋体" w:hint="eastAsia"/>
          <w:bCs/>
          <w:sz w:val="24"/>
          <w:szCs w:val="24"/>
        </w:rPr>
        <w:t>家单位建立联合的教学、导师团队，聘任企事业</w:t>
      </w:r>
      <w:r>
        <w:rPr>
          <w:rFonts w:ascii="宋体" w:hAnsi="宋体" w:hint="eastAsia"/>
          <w:bCs/>
          <w:sz w:val="24"/>
          <w:szCs w:val="24"/>
        </w:rPr>
        <w:t>8</w:t>
      </w:r>
      <w:r>
        <w:rPr>
          <w:rFonts w:ascii="宋体" w:hAnsi="宋体" w:hint="eastAsia"/>
          <w:bCs/>
          <w:sz w:val="24"/>
          <w:szCs w:val="24"/>
        </w:rPr>
        <w:t>人作为兼职教授。专业教师研究方向广泛，科研成果丰富，满足了拓宽专业领域、培养复合型人才的需要。</w:t>
      </w:r>
    </w:p>
    <w:p w:rsidR="00586821" w:rsidRDefault="00794842">
      <w:pPr>
        <w:spacing w:line="360" w:lineRule="auto"/>
        <w:ind w:firstLineChars="200" w:firstLine="480"/>
        <w:rPr>
          <w:rFonts w:ascii="宋体" w:hAnsi="宋体"/>
          <w:bCs/>
          <w:sz w:val="24"/>
          <w:szCs w:val="24"/>
        </w:rPr>
      </w:pPr>
      <w:r>
        <w:rPr>
          <w:rFonts w:ascii="宋体" w:hAnsi="宋体" w:hint="eastAsia"/>
          <w:bCs/>
          <w:sz w:val="24"/>
          <w:szCs w:val="24"/>
        </w:rPr>
        <w:t>专业拥有自然资源部遥感导航一体化应用工程技术创新中心、江苏省数字测绘工程实践教育中心、江苏省遥感应用教学示范中心、江苏省协同精密导航定位与智能应用工程研究中心，共建共享大气科学与环境气象虚拟仿真实验中心等国家级平台，仪器设备总值超过</w:t>
      </w:r>
      <w:r>
        <w:rPr>
          <w:rFonts w:ascii="宋体" w:hAnsi="宋体" w:hint="eastAsia"/>
          <w:bCs/>
          <w:sz w:val="24"/>
          <w:szCs w:val="24"/>
        </w:rPr>
        <w:t>2000</w:t>
      </w:r>
      <w:r>
        <w:rPr>
          <w:rFonts w:ascii="宋体" w:hAnsi="宋体" w:hint="eastAsia"/>
          <w:bCs/>
          <w:sz w:val="24"/>
          <w:szCs w:val="24"/>
        </w:rPr>
        <w:t>万元，为学生的课程实践、实习、课程设计、科研实践等创造良好的工程实践环境，充分满足专业教学与人才培养的需要。</w:t>
      </w:r>
    </w:p>
    <w:p w:rsidR="00586821" w:rsidRDefault="0079484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专业定位</w:t>
      </w:r>
    </w:p>
    <w:p w:rsidR="00586821" w:rsidRDefault="00794842">
      <w:pPr>
        <w:spacing w:line="360" w:lineRule="auto"/>
        <w:ind w:firstLineChars="200" w:firstLine="480"/>
        <w:rPr>
          <w:rFonts w:ascii="宋体" w:hAnsi="宋体"/>
          <w:bCs/>
          <w:sz w:val="24"/>
          <w:szCs w:val="24"/>
        </w:rPr>
      </w:pPr>
      <w:r w:rsidRPr="00AA0F0E">
        <w:rPr>
          <w:rFonts w:ascii="宋体" w:hAnsi="宋体" w:hint="eastAsia"/>
          <w:bCs/>
          <w:sz w:val="24"/>
          <w:szCs w:val="24"/>
          <w:highlight w:val="yellow"/>
        </w:rPr>
        <w:t>本专业面向国家和江苏省地方经济、社会发展以及气象等行业对地理空间信息工程专业人才的需求，依托学校气象优势学科和平台，与多学科融合，通过完善专业建设思路，</w:t>
      </w:r>
      <w:r w:rsidRPr="00AA0F0E">
        <w:rPr>
          <w:rFonts w:ascii="宋体" w:hAnsi="宋体" w:hint="eastAsia"/>
          <w:bCs/>
          <w:sz w:val="24"/>
          <w:szCs w:val="24"/>
          <w:highlight w:val="yellow"/>
        </w:rPr>
        <w:t>强化学生的数理基础、测绘地理信息专业知识与技能训练，培养具有家国情怀、宽厚基础、实践能力、全球视野的“新工科”复合型地理空间信息工程专业拔尖创新人才，努力将本专业建设成为特色鲜明、优势明显、国内有一定影响力的一流专业。</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二、培养目标</w:t>
      </w:r>
    </w:p>
    <w:p w:rsidR="00586821" w:rsidRDefault="00794842">
      <w:pPr>
        <w:spacing w:line="360" w:lineRule="auto"/>
        <w:ind w:firstLineChars="200" w:firstLine="480"/>
        <w:rPr>
          <w:rFonts w:ascii="宋体" w:hAnsi="宋体"/>
          <w:bCs/>
          <w:sz w:val="24"/>
          <w:szCs w:val="24"/>
        </w:rPr>
      </w:pPr>
      <w:r w:rsidRPr="00AA0F0E">
        <w:rPr>
          <w:rFonts w:ascii="宋体" w:hAnsi="宋体" w:hint="eastAsia"/>
          <w:bCs/>
          <w:sz w:val="24"/>
          <w:szCs w:val="24"/>
          <w:highlight w:val="yellow"/>
        </w:rPr>
        <w:t>本专业面向国民经济建设、新一代人工智能国家战略及社会发展的需求，以立德树人为根本宗旨</w:t>
      </w:r>
      <w:r w:rsidR="00416004" w:rsidRPr="00AA0F0E">
        <w:rPr>
          <w:rFonts w:ascii="宋体" w:hAnsi="宋体" w:hint="eastAsia"/>
          <w:bCs/>
          <w:sz w:val="24"/>
          <w:szCs w:val="24"/>
          <w:highlight w:val="yellow"/>
        </w:rPr>
        <w:t>，着力培养德</w:t>
      </w:r>
      <w:bookmarkStart w:id="0" w:name="_GoBack"/>
      <w:bookmarkEnd w:id="0"/>
      <w:r w:rsidR="00416004" w:rsidRPr="00AA0F0E">
        <w:rPr>
          <w:rFonts w:ascii="宋体" w:hAnsi="宋体" w:hint="eastAsia"/>
          <w:bCs/>
          <w:sz w:val="24"/>
          <w:szCs w:val="24"/>
          <w:highlight w:val="yellow"/>
        </w:rPr>
        <w:t>智体美劳全面发展，具有家国情怀、宽厚基础、实</w:t>
      </w:r>
      <w:r w:rsidR="00416004" w:rsidRPr="00AA0F0E">
        <w:rPr>
          <w:rFonts w:ascii="宋体" w:hAnsi="宋体" w:hint="eastAsia"/>
          <w:bCs/>
          <w:sz w:val="24"/>
          <w:szCs w:val="24"/>
          <w:highlight w:val="yellow"/>
        </w:rPr>
        <w:lastRenderedPageBreak/>
        <w:t>践能力、全球视野的拔尖创新人才</w:t>
      </w:r>
      <w:r w:rsidRPr="00AA0F0E">
        <w:rPr>
          <w:rFonts w:ascii="宋体" w:hAnsi="宋体" w:hint="eastAsia"/>
          <w:bCs/>
          <w:sz w:val="24"/>
          <w:szCs w:val="24"/>
          <w:highlight w:val="yellow"/>
        </w:rPr>
        <w:t>，</w:t>
      </w:r>
      <w:r w:rsidR="00416004">
        <w:rPr>
          <w:rFonts w:ascii="宋体" w:hAnsi="宋体" w:hint="eastAsia"/>
          <w:bCs/>
          <w:sz w:val="24"/>
          <w:szCs w:val="24"/>
          <w:highlight w:val="yellow"/>
        </w:rPr>
        <w:t>培养学生</w:t>
      </w:r>
      <w:r w:rsidRPr="00AA0F0E">
        <w:rPr>
          <w:rFonts w:ascii="宋体" w:hAnsi="宋体" w:hint="eastAsia"/>
          <w:bCs/>
          <w:sz w:val="24"/>
          <w:szCs w:val="24"/>
          <w:highlight w:val="yellow"/>
        </w:rPr>
        <w:t>具备测绘地理空间数据处理，地理空间信息工程软件设计、研发、维护、应用等工程实践能力，能在测绘地理信息、国土、环保、气象等领域从事地理空间信息工程设计、软件开发、地理信息服务与项目</w:t>
      </w:r>
      <w:r w:rsidRPr="00AA0F0E">
        <w:rPr>
          <w:rFonts w:ascii="宋体" w:hAnsi="宋体" w:hint="eastAsia"/>
          <w:bCs/>
          <w:sz w:val="24"/>
          <w:szCs w:val="24"/>
          <w:highlight w:val="yellow"/>
        </w:rPr>
        <w:t>管理</w:t>
      </w:r>
      <w:r w:rsidRPr="00AA0F0E">
        <w:rPr>
          <w:rFonts w:ascii="宋体" w:hAnsi="宋体" w:hint="eastAsia"/>
          <w:bCs/>
          <w:sz w:val="24"/>
          <w:szCs w:val="24"/>
          <w:highlight w:val="yellow"/>
        </w:rPr>
        <w:t>。</w:t>
      </w:r>
    </w:p>
    <w:p w:rsidR="00586821" w:rsidRDefault="00794842">
      <w:pPr>
        <w:spacing w:line="360" w:lineRule="auto"/>
        <w:ind w:firstLineChars="200" w:firstLine="480"/>
        <w:rPr>
          <w:bCs/>
          <w:sz w:val="24"/>
          <w:szCs w:val="24"/>
        </w:rPr>
      </w:pPr>
      <w:r>
        <w:rPr>
          <w:bCs/>
          <w:sz w:val="24"/>
          <w:szCs w:val="24"/>
        </w:rPr>
        <w:t>本专业学生毕业</w:t>
      </w:r>
      <w:r>
        <w:rPr>
          <w:bCs/>
          <w:sz w:val="24"/>
          <w:szCs w:val="24"/>
        </w:rPr>
        <w:t>5</w:t>
      </w:r>
      <w:r>
        <w:rPr>
          <w:bCs/>
          <w:sz w:val="24"/>
          <w:szCs w:val="24"/>
        </w:rPr>
        <w:t>年后在社会和专业领域应达到以下目标：</w:t>
      </w:r>
    </w:p>
    <w:p w:rsidR="00586821" w:rsidRDefault="00794842">
      <w:pPr>
        <w:spacing w:line="360" w:lineRule="auto"/>
        <w:ind w:firstLineChars="200" w:firstLine="480"/>
        <w:rPr>
          <w:bCs/>
          <w:sz w:val="24"/>
          <w:szCs w:val="24"/>
        </w:rPr>
      </w:pPr>
      <w:r>
        <w:rPr>
          <w:bCs/>
          <w:sz w:val="24"/>
          <w:szCs w:val="24"/>
        </w:rPr>
        <w:t>培养目标</w:t>
      </w:r>
      <w:r>
        <w:rPr>
          <w:bCs/>
          <w:sz w:val="24"/>
          <w:szCs w:val="24"/>
        </w:rPr>
        <w:t>1</w:t>
      </w:r>
      <w:r>
        <w:rPr>
          <w:bCs/>
          <w:sz w:val="24"/>
          <w:szCs w:val="24"/>
        </w:rPr>
        <w:t>：较系统地掌握测绘类基础知识、基本理论和基本技能，富有创新思维和实践能力。在地理信息科学及工程行业具有就业竞争力，并具备从事相关行业工作的能力。</w:t>
      </w:r>
    </w:p>
    <w:p w:rsidR="00586821" w:rsidRDefault="00794842">
      <w:pPr>
        <w:spacing w:line="360" w:lineRule="auto"/>
        <w:ind w:firstLineChars="200" w:firstLine="480"/>
        <w:rPr>
          <w:bCs/>
          <w:sz w:val="24"/>
          <w:szCs w:val="24"/>
        </w:rPr>
      </w:pPr>
      <w:r>
        <w:rPr>
          <w:bCs/>
          <w:sz w:val="24"/>
          <w:szCs w:val="24"/>
        </w:rPr>
        <w:t>培养目标</w:t>
      </w:r>
      <w:r>
        <w:rPr>
          <w:bCs/>
          <w:sz w:val="24"/>
          <w:szCs w:val="24"/>
        </w:rPr>
        <w:t>2</w:t>
      </w:r>
      <w:r>
        <w:rPr>
          <w:bCs/>
          <w:sz w:val="24"/>
          <w:szCs w:val="24"/>
        </w:rPr>
        <w:t>：能综合运用地理空间信息工程领域的基础理论与专业知识，从事测绘地理信息项目设计、实施、组织和管理等工程实践工作。</w:t>
      </w:r>
    </w:p>
    <w:p w:rsidR="00586821" w:rsidRDefault="00794842">
      <w:pPr>
        <w:spacing w:line="360" w:lineRule="auto"/>
        <w:ind w:firstLineChars="200" w:firstLine="480"/>
        <w:rPr>
          <w:bCs/>
          <w:sz w:val="24"/>
          <w:szCs w:val="24"/>
        </w:rPr>
      </w:pPr>
      <w:r>
        <w:rPr>
          <w:bCs/>
          <w:sz w:val="24"/>
          <w:szCs w:val="24"/>
        </w:rPr>
        <w:t>培养目标</w:t>
      </w:r>
      <w:r>
        <w:rPr>
          <w:bCs/>
          <w:sz w:val="24"/>
          <w:szCs w:val="24"/>
        </w:rPr>
        <w:t>3</w:t>
      </w:r>
      <w:r>
        <w:rPr>
          <w:bCs/>
          <w:sz w:val="24"/>
          <w:szCs w:val="24"/>
        </w:rPr>
        <w:t>：具有良好的职业道德与修养，较强的服务社会的能力和意识及高度的社会责任感。有能力进入研究生阶段学习，遵守法律法规，有能力从事教育、科研、管理等技术研发工作。</w:t>
      </w:r>
    </w:p>
    <w:p w:rsidR="00586821" w:rsidRDefault="00794842">
      <w:pPr>
        <w:spacing w:line="360" w:lineRule="auto"/>
        <w:ind w:firstLineChars="200" w:firstLine="480"/>
        <w:rPr>
          <w:bCs/>
          <w:sz w:val="24"/>
          <w:szCs w:val="24"/>
        </w:rPr>
      </w:pPr>
      <w:r>
        <w:rPr>
          <w:bCs/>
          <w:sz w:val="24"/>
          <w:szCs w:val="24"/>
        </w:rPr>
        <w:t>培养目标</w:t>
      </w:r>
      <w:r>
        <w:rPr>
          <w:bCs/>
          <w:sz w:val="24"/>
          <w:szCs w:val="24"/>
        </w:rPr>
        <w:t>4</w:t>
      </w:r>
      <w:r>
        <w:rPr>
          <w:bCs/>
          <w:sz w:val="24"/>
          <w:szCs w:val="24"/>
        </w:rPr>
        <w:t>：具有良好的沟通交流能力，能够在一个由不同角色的人员构成的团队中作为成员或者领导发挥作用。</w:t>
      </w:r>
    </w:p>
    <w:p w:rsidR="00586821" w:rsidRDefault="00794842">
      <w:pPr>
        <w:spacing w:line="360" w:lineRule="auto"/>
        <w:ind w:firstLineChars="200" w:firstLine="480"/>
        <w:rPr>
          <w:bCs/>
          <w:sz w:val="24"/>
          <w:szCs w:val="24"/>
        </w:rPr>
      </w:pPr>
      <w:r>
        <w:rPr>
          <w:bCs/>
          <w:sz w:val="24"/>
          <w:szCs w:val="24"/>
        </w:rPr>
        <w:t>培养目标</w:t>
      </w:r>
      <w:r>
        <w:rPr>
          <w:bCs/>
          <w:sz w:val="24"/>
          <w:szCs w:val="24"/>
        </w:rPr>
        <w:t>5</w:t>
      </w:r>
      <w:r>
        <w:rPr>
          <w:bCs/>
          <w:sz w:val="24"/>
          <w:szCs w:val="24"/>
        </w:rPr>
        <w:t>：能够通过继续教育或其他的终身学习途径拓展自己的知识和能力，能适应测绘学科和专业的发展。</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三、毕业要求</w:t>
      </w:r>
    </w:p>
    <w:p w:rsidR="00586821" w:rsidRDefault="0079484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（一）毕业要求</w:t>
      </w:r>
    </w:p>
    <w:p w:rsidR="00586821" w:rsidRDefault="00794842">
      <w:pPr>
        <w:spacing w:line="360" w:lineRule="auto"/>
        <w:ind w:firstLineChars="200" w:firstLine="480"/>
        <w:rPr>
          <w:rFonts w:ascii="宋体" w:hAnsi="宋体"/>
          <w:bCs/>
          <w:sz w:val="24"/>
          <w:szCs w:val="24"/>
        </w:rPr>
      </w:pPr>
      <w:r>
        <w:rPr>
          <w:rFonts w:ascii="宋体" w:hAnsi="宋体" w:hint="eastAsia"/>
          <w:bCs/>
          <w:sz w:val="24"/>
          <w:szCs w:val="24"/>
        </w:rPr>
        <w:t>本专业学生主要学习测绘、遥感、地理信息工程技术及相关专业的基本理论、基本知识和基本技能，掌握地理空间信息工程及相</w:t>
      </w:r>
      <w:r>
        <w:rPr>
          <w:rFonts w:ascii="宋体" w:hAnsi="宋体" w:hint="eastAsia"/>
          <w:bCs/>
          <w:sz w:val="24"/>
          <w:szCs w:val="24"/>
        </w:rPr>
        <w:t>关领域应用设计、实施、开发、管理、决策等方面的理论与技术，受到科学研究的基本训练。对毕业生知识和能力方面的要求包括：</w:t>
      </w:r>
    </w:p>
    <w:p w:rsidR="00586821" w:rsidRDefault="00794842">
      <w:pPr>
        <w:spacing w:line="360" w:lineRule="auto"/>
        <w:ind w:firstLineChars="200" w:firstLine="480"/>
        <w:rPr>
          <w:bCs/>
          <w:sz w:val="24"/>
          <w:szCs w:val="24"/>
        </w:rPr>
      </w:pPr>
      <w:r>
        <w:rPr>
          <w:bCs/>
          <w:sz w:val="24"/>
          <w:szCs w:val="24"/>
        </w:rPr>
        <w:t>1.</w:t>
      </w:r>
      <w:r>
        <w:rPr>
          <w:bCs/>
          <w:sz w:val="24"/>
          <w:szCs w:val="24"/>
        </w:rPr>
        <w:t>工程知识：能够将数学、自然科学、工程基础和地理空间信息工程专业知识应用于工程实践，并解决多源数据融合、智慧城市应用等复杂的地理空间信息工程问题。</w:t>
      </w:r>
    </w:p>
    <w:p w:rsidR="00586821" w:rsidRDefault="00794842">
      <w:pPr>
        <w:spacing w:line="360" w:lineRule="auto"/>
        <w:ind w:firstLineChars="200" w:firstLine="480"/>
        <w:rPr>
          <w:bCs/>
          <w:sz w:val="24"/>
          <w:szCs w:val="24"/>
        </w:rPr>
      </w:pPr>
      <w:r>
        <w:rPr>
          <w:bCs/>
          <w:sz w:val="24"/>
          <w:szCs w:val="24"/>
        </w:rPr>
        <w:t>2.</w:t>
      </w:r>
      <w:r>
        <w:rPr>
          <w:bCs/>
          <w:sz w:val="24"/>
          <w:szCs w:val="24"/>
        </w:rPr>
        <w:t>问题分析：能够应用测绘科学与技术、地理学、大气科学、计算机科学与技术</w:t>
      </w:r>
      <w:r>
        <w:rPr>
          <w:bCs/>
          <w:sz w:val="24"/>
          <w:szCs w:val="24"/>
        </w:rPr>
        <w:lastRenderedPageBreak/>
        <w:t>的基本理论和知识，识别、表达、并通过文献研究了解地理信息技术的理论前沿及发展动态，能够分析复杂工程问题，以获得有效结论。</w:t>
      </w:r>
    </w:p>
    <w:p w:rsidR="00586821" w:rsidRDefault="00794842">
      <w:pPr>
        <w:spacing w:line="360" w:lineRule="auto"/>
        <w:ind w:firstLineChars="200" w:firstLine="480"/>
        <w:rPr>
          <w:bCs/>
          <w:sz w:val="24"/>
          <w:szCs w:val="24"/>
        </w:rPr>
      </w:pPr>
      <w:r>
        <w:rPr>
          <w:bCs/>
          <w:sz w:val="24"/>
          <w:szCs w:val="24"/>
        </w:rPr>
        <w:t>3.</w:t>
      </w:r>
      <w:r>
        <w:rPr>
          <w:bCs/>
          <w:sz w:val="24"/>
          <w:szCs w:val="24"/>
        </w:rPr>
        <w:t>设计</w:t>
      </w:r>
      <w:r>
        <w:rPr>
          <w:bCs/>
          <w:sz w:val="24"/>
          <w:szCs w:val="24"/>
        </w:rPr>
        <w:t>/</w:t>
      </w:r>
      <w:r>
        <w:rPr>
          <w:bCs/>
          <w:sz w:val="24"/>
          <w:szCs w:val="24"/>
        </w:rPr>
        <w:t>开发解决方案：能够针对地理空间信息工程专业的复杂工程问题编制出体现创新意识及考虑人文、社会、安全、法律和环境等因素的地理空间信息工程问题的解决方案、设计开发满足特定需要的系统方案和技术流程。</w:t>
      </w:r>
    </w:p>
    <w:p w:rsidR="00586821" w:rsidRDefault="00794842">
      <w:pPr>
        <w:spacing w:line="360" w:lineRule="auto"/>
        <w:ind w:firstLineChars="200" w:firstLine="480"/>
        <w:rPr>
          <w:bCs/>
          <w:sz w:val="24"/>
          <w:szCs w:val="24"/>
        </w:rPr>
      </w:pPr>
      <w:r>
        <w:rPr>
          <w:bCs/>
          <w:sz w:val="24"/>
          <w:szCs w:val="24"/>
        </w:rPr>
        <w:t>4.</w:t>
      </w:r>
      <w:r>
        <w:rPr>
          <w:bCs/>
          <w:sz w:val="24"/>
          <w:szCs w:val="24"/>
        </w:rPr>
        <w:t>研究：能够基于科学原理并采用科学方法对地理空间信息复杂工程问题开展研究，包括设计科学实验、地理空间信息分析与解释，并通过信息综合得到合理有效的结论。</w:t>
      </w:r>
    </w:p>
    <w:p w:rsidR="00586821" w:rsidRDefault="00794842">
      <w:pPr>
        <w:spacing w:line="360" w:lineRule="auto"/>
        <w:ind w:firstLineChars="200" w:firstLine="480"/>
        <w:rPr>
          <w:bCs/>
          <w:sz w:val="24"/>
          <w:szCs w:val="24"/>
        </w:rPr>
      </w:pPr>
      <w:r>
        <w:rPr>
          <w:bCs/>
          <w:sz w:val="24"/>
          <w:szCs w:val="24"/>
        </w:rPr>
        <w:t>5.</w:t>
      </w:r>
      <w:r>
        <w:rPr>
          <w:bCs/>
          <w:sz w:val="24"/>
          <w:szCs w:val="24"/>
        </w:rPr>
        <w:t>用现代工具：能够开发、选择与使用恰当的技术、资源、仪器工具和信息技术工具等，针对复杂的地理空间信息工程问题开展预测和模拟，并能够理解其局限性。</w:t>
      </w:r>
    </w:p>
    <w:p w:rsidR="00586821" w:rsidRDefault="00794842">
      <w:pPr>
        <w:spacing w:line="360" w:lineRule="auto"/>
        <w:ind w:firstLineChars="200" w:firstLine="480"/>
        <w:rPr>
          <w:bCs/>
          <w:sz w:val="24"/>
          <w:szCs w:val="24"/>
        </w:rPr>
      </w:pPr>
      <w:r>
        <w:rPr>
          <w:bCs/>
          <w:sz w:val="24"/>
          <w:szCs w:val="24"/>
        </w:rPr>
        <w:t>6.</w:t>
      </w:r>
      <w:r>
        <w:rPr>
          <w:bCs/>
          <w:sz w:val="24"/>
          <w:szCs w:val="24"/>
        </w:rPr>
        <w:t>工程</w:t>
      </w:r>
      <w:r>
        <w:rPr>
          <w:bCs/>
          <w:sz w:val="24"/>
          <w:szCs w:val="24"/>
        </w:rPr>
        <w:t>与社会：能够基于地理信息工程理论与技术方法和</w:t>
      </w:r>
      <w:r>
        <w:rPr>
          <w:bCs/>
          <w:sz w:val="24"/>
          <w:szCs w:val="24"/>
        </w:rPr>
        <w:t>GIS</w:t>
      </w:r>
      <w:r>
        <w:rPr>
          <w:bCs/>
          <w:sz w:val="24"/>
          <w:szCs w:val="24"/>
        </w:rPr>
        <w:t>测绘行业应用与开发能力等相关背景知识进行合理分析，评价地理空间信息工程实践和复杂工程问题解决方案对社会、健康、安全、法律以及文化的影响，并理解应承担的责任。</w:t>
      </w:r>
    </w:p>
    <w:p w:rsidR="00586821" w:rsidRDefault="00794842">
      <w:pPr>
        <w:spacing w:line="360" w:lineRule="auto"/>
        <w:ind w:firstLineChars="200" w:firstLine="480"/>
        <w:rPr>
          <w:bCs/>
          <w:sz w:val="24"/>
          <w:szCs w:val="24"/>
        </w:rPr>
      </w:pPr>
      <w:r>
        <w:rPr>
          <w:bCs/>
          <w:sz w:val="24"/>
          <w:szCs w:val="24"/>
        </w:rPr>
        <w:t>7.</w:t>
      </w:r>
      <w:r>
        <w:rPr>
          <w:bCs/>
          <w:sz w:val="24"/>
          <w:szCs w:val="24"/>
        </w:rPr>
        <w:t>环境与可持续发展：能够理解和评价针对复杂地理空间信息工程问题的实践对环境、社会可持续发展的影响。</w:t>
      </w:r>
    </w:p>
    <w:p w:rsidR="00586821" w:rsidRDefault="00794842">
      <w:pPr>
        <w:spacing w:line="360" w:lineRule="auto"/>
        <w:ind w:firstLineChars="200" w:firstLine="480"/>
        <w:rPr>
          <w:bCs/>
          <w:sz w:val="24"/>
          <w:szCs w:val="24"/>
        </w:rPr>
      </w:pPr>
      <w:r>
        <w:rPr>
          <w:bCs/>
          <w:sz w:val="24"/>
          <w:szCs w:val="24"/>
        </w:rPr>
        <w:t>8.</w:t>
      </w:r>
      <w:r>
        <w:rPr>
          <w:bCs/>
          <w:sz w:val="24"/>
          <w:szCs w:val="24"/>
        </w:rPr>
        <w:t>职业规范：具有人文社会科学素养、社会责任感，能够在地理空间信息工程及相关工程实践中理解并遵守职业道德和有关法律、规范，履行责任。</w:t>
      </w:r>
    </w:p>
    <w:p w:rsidR="00586821" w:rsidRDefault="00794842">
      <w:pPr>
        <w:spacing w:line="360" w:lineRule="auto"/>
        <w:ind w:firstLineChars="200" w:firstLine="480"/>
        <w:rPr>
          <w:bCs/>
          <w:sz w:val="24"/>
          <w:szCs w:val="24"/>
        </w:rPr>
      </w:pPr>
      <w:r>
        <w:rPr>
          <w:bCs/>
          <w:sz w:val="24"/>
          <w:szCs w:val="24"/>
        </w:rPr>
        <w:t>9.</w:t>
      </w:r>
      <w:r>
        <w:rPr>
          <w:bCs/>
          <w:sz w:val="24"/>
          <w:szCs w:val="24"/>
        </w:rPr>
        <w:t>个人与团队：能够在多学科背景下的团队中承担个体责任，具有团队意识</w:t>
      </w:r>
      <w:r>
        <w:rPr>
          <w:bCs/>
          <w:sz w:val="24"/>
          <w:szCs w:val="24"/>
        </w:rPr>
        <w:t>和合作意识。</w:t>
      </w:r>
    </w:p>
    <w:p w:rsidR="00586821" w:rsidRDefault="00794842">
      <w:pPr>
        <w:spacing w:line="360" w:lineRule="auto"/>
        <w:ind w:firstLineChars="200" w:firstLine="480"/>
        <w:rPr>
          <w:bCs/>
          <w:sz w:val="24"/>
          <w:szCs w:val="24"/>
        </w:rPr>
      </w:pPr>
      <w:r>
        <w:rPr>
          <w:bCs/>
          <w:sz w:val="24"/>
          <w:szCs w:val="24"/>
        </w:rPr>
        <w:t>10.</w:t>
      </w:r>
      <w:r>
        <w:rPr>
          <w:bCs/>
          <w:sz w:val="24"/>
          <w:szCs w:val="24"/>
        </w:rPr>
        <w:t>沟通：能够就复杂工程问题与业界同行及社会公众进行有效沟通和交流，包括撰写报告和设计文稿、陈述发言、清晰表达或回应指令</w:t>
      </w:r>
      <w:r>
        <w:rPr>
          <w:bCs/>
          <w:sz w:val="24"/>
          <w:szCs w:val="24"/>
        </w:rPr>
        <w:t>,</w:t>
      </w:r>
      <w:r>
        <w:rPr>
          <w:bCs/>
          <w:sz w:val="24"/>
          <w:szCs w:val="24"/>
        </w:rPr>
        <w:t>并具备一定的国际视野，能够在跨文化背景下进行沟通和交流。</w:t>
      </w:r>
    </w:p>
    <w:p w:rsidR="00586821" w:rsidRDefault="00794842">
      <w:pPr>
        <w:spacing w:line="360" w:lineRule="auto"/>
        <w:ind w:firstLineChars="200" w:firstLine="480"/>
        <w:rPr>
          <w:bCs/>
          <w:sz w:val="24"/>
          <w:szCs w:val="24"/>
        </w:rPr>
      </w:pPr>
      <w:r>
        <w:rPr>
          <w:bCs/>
          <w:sz w:val="24"/>
          <w:szCs w:val="24"/>
        </w:rPr>
        <w:t>11.</w:t>
      </w:r>
      <w:r>
        <w:rPr>
          <w:bCs/>
          <w:sz w:val="24"/>
          <w:szCs w:val="24"/>
        </w:rPr>
        <w:t>项目管理：理解并掌握工程管理原理与经济决策方法，并能应用于多学科环境中。</w:t>
      </w:r>
    </w:p>
    <w:p w:rsidR="00586821" w:rsidRDefault="00794842">
      <w:pPr>
        <w:spacing w:line="360" w:lineRule="auto"/>
        <w:ind w:firstLineChars="200" w:firstLine="480"/>
        <w:rPr>
          <w:bCs/>
          <w:sz w:val="24"/>
          <w:szCs w:val="24"/>
        </w:rPr>
      </w:pPr>
      <w:r>
        <w:rPr>
          <w:bCs/>
          <w:sz w:val="24"/>
          <w:szCs w:val="24"/>
        </w:rPr>
        <w:t>12.</w:t>
      </w:r>
      <w:r>
        <w:rPr>
          <w:bCs/>
          <w:sz w:val="24"/>
          <w:szCs w:val="24"/>
        </w:rPr>
        <w:t>终身学习：具有自主学习和终身学习的意识，有不断学习和适应发展的能力。</w:t>
      </w:r>
    </w:p>
    <w:p w:rsidR="00586821" w:rsidRDefault="00586821">
      <w:pPr>
        <w:spacing w:line="360" w:lineRule="auto"/>
        <w:ind w:firstLineChars="200" w:firstLine="480"/>
        <w:rPr>
          <w:bCs/>
          <w:sz w:val="24"/>
          <w:szCs w:val="24"/>
        </w:rPr>
      </w:pPr>
    </w:p>
    <w:p w:rsidR="00586821" w:rsidRDefault="0079484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（二）毕业要求对培养目标的支撑关系矩阵</w:t>
      </w:r>
    </w:p>
    <w:p w:rsidR="00586821" w:rsidRDefault="00794842">
      <w:pPr>
        <w:pStyle w:val="a5"/>
        <w:kinsoku w:val="0"/>
        <w:overflowPunct w:val="0"/>
        <w:spacing w:after="0" w:line="360" w:lineRule="auto"/>
        <w:ind w:right="815"/>
        <w:jc w:val="center"/>
        <w:rPr>
          <w:b/>
          <w:bCs/>
          <w:color w:val="000000" w:themeColor="text1"/>
        </w:rPr>
      </w:pPr>
      <w:r>
        <w:rPr>
          <w:b/>
          <w:bCs/>
          <w:color w:val="000000" w:themeColor="text1"/>
        </w:rPr>
        <w:lastRenderedPageBreak/>
        <w:t>表</w:t>
      </w:r>
      <w:r>
        <w:rPr>
          <w:b/>
          <w:bCs/>
          <w:color w:val="000000" w:themeColor="text1"/>
        </w:rPr>
        <w:t>1</w:t>
      </w:r>
      <w:r>
        <w:rPr>
          <w:b/>
          <w:bCs/>
          <w:color w:val="000000" w:themeColor="text1"/>
        </w:rPr>
        <w:t>毕业要求对培养目标的支撑关系矩阵</w:t>
      </w:r>
    </w:p>
    <w:tbl>
      <w:tblPr>
        <w:tblW w:w="8364" w:type="dxa"/>
        <w:jc w:val="center"/>
        <w:tblLayout w:type="fixed"/>
        <w:tblCellMar>
          <w:left w:w="0" w:type="dxa"/>
          <w:right w:w="0" w:type="dxa"/>
        </w:tblCellMar>
        <w:tblLook w:val="04A0" w:firstRow="1" w:lastRow="0" w:firstColumn="1" w:lastColumn="0" w:noHBand="0" w:noVBand="1"/>
      </w:tblPr>
      <w:tblGrid>
        <w:gridCol w:w="2268"/>
        <w:gridCol w:w="1276"/>
        <w:gridCol w:w="1276"/>
        <w:gridCol w:w="1134"/>
        <w:gridCol w:w="1276"/>
        <w:gridCol w:w="1134"/>
      </w:tblGrid>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821" w:rsidRDefault="00794842">
            <w:pPr>
              <w:pStyle w:val="TableParagraph"/>
              <w:kinsoku w:val="0"/>
              <w:overflowPunct w:val="0"/>
              <w:spacing w:before="127"/>
              <w:ind w:left="630"/>
              <w:rPr>
                <w:rFonts w:ascii="Times New Roman" w:cs="Times New Roman"/>
                <w:b/>
                <w:bCs/>
                <w:sz w:val="20"/>
                <w:szCs w:val="20"/>
              </w:rPr>
            </w:pPr>
            <w:r>
              <w:rPr>
                <w:rFonts w:ascii="Times New Roman" w:cs="Times New Roman"/>
                <w:b/>
                <w:bCs/>
                <w:sz w:val="20"/>
                <w:szCs w:val="20"/>
              </w:rPr>
              <w:t>毕业要求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821" w:rsidRDefault="00794842">
            <w:pPr>
              <w:pStyle w:val="TableParagraph"/>
              <w:kinsoku w:val="0"/>
              <w:overflowPunct w:val="0"/>
              <w:spacing w:before="127"/>
              <w:ind w:left="167" w:right="155"/>
              <w:jc w:val="center"/>
              <w:rPr>
                <w:rFonts w:ascii="Times New Roman" w:cs="Times New Roman"/>
                <w:b/>
                <w:bCs/>
                <w:sz w:val="20"/>
                <w:szCs w:val="20"/>
              </w:rPr>
            </w:pPr>
            <w:r>
              <w:rPr>
                <w:rFonts w:ascii="Times New Roman" w:cs="Times New Roman"/>
                <w:b/>
                <w:bCs/>
                <w:sz w:val="20"/>
                <w:szCs w:val="20"/>
              </w:rPr>
              <w:t>培养目标</w:t>
            </w:r>
            <w:r>
              <w:rPr>
                <w:rFonts w:ascii="Times New Roman" w:cs="Times New Roman"/>
                <w:b/>
                <w:bCs/>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821" w:rsidRDefault="00794842">
            <w:pPr>
              <w:pStyle w:val="TableParagraph"/>
              <w:kinsoku w:val="0"/>
              <w:overflowPunct w:val="0"/>
              <w:spacing w:before="127"/>
              <w:ind w:left="168" w:right="152"/>
              <w:jc w:val="center"/>
              <w:rPr>
                <w:rFonts w:ascii="Times New Roman" w:cs="Times New Roman"/>
                <w:b/>
                <w:bCs/>
                <w:sz w:val="20"/>
                <w:szCs w:val="20"/>
              </w:rPr>
            </w:pPr>
            <w:r>
              <w:rPr>
                <w:rFonts w:ascii="Times New Roman" w:cs="Times New Roman"/>
                <w:b/>
                <w:bCs/>
                <w:sz w:val="20"/>
                <w:szCs w:val="20"/>
              </w:rPr>
              <w:t>培养目标</w:t>
            </w:r>
            <w:r>
              <w:rPr>
                <w:rFonts w:ascii="Times New Roman" w:cs="Times New Roman"/>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821" w:rsidRDefault="00794842">
            <w:pPr>
              <w:pStyle w:val="TableParagraph"/>
              <w:kinsoku w:val="0"/>
              <w:overflowPunct w:val="0"/>
              <w:spacing w:before="127"/>
              <w:ind w:right="152"/>
              <w:jc w:val="center"/>
              <w:rPr>
                <w:rFonts w:ascii="Times New Roman" w:cs="Times New Roman"/>
                <w:b/>
                <w:bCs/>
                <w:sz w:val="20"/>
                <w:szCs w:val="20"/>
              </w:rPr>
            </w:pPr>
            <w:r>
              <w:rPr>
                <w:rFonts w:ascii="Times New Roman" w:cs="Times New Roman"/>
                <w:b/>
                <w:bCs/>
                <w:sz w:val="20"/>
                <w:szCs w:val="20"/>
              </w:rPr>
              <w:t>培养目标</w:t>
            </w:r>
            <w:r>
              <w:rPr>
                <w:rFonts w:ascii="Times New Roman" w:cs="Times New Roman"/>
                <w:b/>
                <w:bCs/>
                <w:sz w:val="20"/>
                <w:szCs w:val="2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821" w:rsidRDefault="00794842">
            <w:pPr>
              <w:pStyle w:val="TableParagraph"/>
              <w:kinsoku w:val="0"/>
              <w:overflowPunct w:val="0"/>
              <w:spacing w:before="127"/>
              <w:ind w:right="152"/>
              <w:jc w:val="center"/>
              <w:rPr>
                <w:rFonts w:ascii="Times New Roman" w:cs="Times New Roman"/>
                <w:b/>
                <w:bCs/>
                <w:sz w:val="20"/>
                <w:szCs w:val="20"/>
              </w:rPr>
            </w:pPr>
            <w:r>
              <w:rPr>
                <w:rFonts w:ascii="Times New Roman" w:cs="Times New Roman"/>
                <w:b/>
                <w:bCs/>
                <w:sz w:val="20"/>
                <w:szCs w:val="20"/>
              </w:rPr>
              <w:t>培养目标</w:t>
            </w:r>
            <w:r>
              <w:rPr>
                <w:rFonts w:ascii="Times New Roman" w:cs="Times New Roman"/>
                <w:b/>
                <w:bCs/>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821" w:rsidRDefault="00794842">
            <w:pPr>
              <w:pStyle w:val="TableParagraph"/>
              <w:kinsoku w:val="0"/>
              <w:overflowPunct w:val="0"/>
              <w:spacing w:before="127"/>
              <w:ind w:right="152"/>
              <w:jc w:val="center"/>
              <w:rPr>
                <w:rFonts w:ascii="Times New Roman" w:cs="Times New Roman"/>
                <w:b/>
                <w:bCs/>
                <w:sz w:val="20"/>
                <w:szCs w:val="20"/>
              </w:rPr>
            </w:pPr>
            <w:r>
              <w:rPr>
                <w:rFonts w:ascii="Times New Roman" w:cs="Times New Roman"/>
                <w:b/>
                <w:bCs/>
                <w:sz w:val="20"/>
                <w:szCs w:val="20"/>
              </w:rPr>
              <w:t>培养目标</w:t>
            </w:r>
            <w:r>
              <w:rPr>
                <w:rFonts w:ascii="Times New Roman" w:cs="Times New Roman"/>
                <w:b/>
                <w:bCs/>
                <w:sz w:val="20"/>
                <w:szCs w:val="20"/>
              </w:rPr>
              <w:t>5</w:t>
            </w: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1.</w:t>
            </w:r>
            <w:r>
              <w:rPr>
                <w:rFonts w:ascii="Times New Roman" w:cs="Times New Roman"/>
                <w:sz w:val="20"/>
                <w:szCs w:val="20"/>
              </w:rPr>
              <w:t>工程知识</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8"/>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2.</w:t>
            </w:r>
            <w:r>
              <w:rPr>
                <w:rFonts w:ascii="Times New Roman" w:cs="Times New Roman"/>
                <w:sz w:val="20"/>
                <w:szCs w:val="20"/>
              </w:rPr>
              <w:t>问题分析</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8"/>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3.</w:t>
            </w:r>
            <w:r>
              <w:rPr>
                <w:rFonts w:ascii="Times New Roman" w:cs="Times New Roman"/>
                <w:sz w:val="20"/>
                <w:szCs w:val="20"/>
              </w:rPr>
              <w:t>设计</w:t>
            </w:r>
            <w:r>
              <w:rPr>
                <w:rFonts w:ascii="Times New Roman" w:cs="Times New Roman"/>
                <w:sz w:val="20"/>
                <w:szCs w:val="20"/>
              </w:rPr>
              <w:t>/</w:t>
            </w:r>
            <w:r>
              <w:rPr>
                <w:rFonts w:ascii="Times New Roman" w:cs="Times New Roman"/>
                <w:sz w:val="20"/>
                <w:szCs w:val="20"/>
              </w:rPr>
              <w:t>开发解决方案</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8"/>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12"/>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4.</w:t>
            </w:r>
            <w:r>
              <w:rPr>
                <w:rFonts w:ascii="Times New Roman" w:cs="Times New Roman"/>
                <w:sz w:val="20"/>
                <w:szCs w:val="20"/>
              </w:rPr>
              <w:t>研究</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12"/>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5.</w:t>
            </w:r>
            <w:r>
              <w:rPr>
                <w:rFonts w:ascii="Times New Roman" w:cs="Times New Roman"/>
                <w:sz w:val="20"/>
                <w:szCs w:val="20"/>
              </w:rPr>
              <w:t>使用现代工具</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12"/>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6.</w:t>
            </w:r>
            <w:r>
              <w:rPr>
                <w:rFonts w:ascii="Times New Roman" w:cs="Times New Roman"/>
                <w:sz w:val="20"/>
                <w:szCs w:val="20"/>
              </w:rPr>
              <w:t>工程与社会</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ind w:left="10"/>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7.</w:t>
            </w:r>
            <w:r>
              <w:rPr>
                <w:rFonts w:ascii="Times New Roman" w:cs="Times New Roman"/>
                <w:sz w:val="20"/>
                <w:szCs w:val="20"/>
              </w:rPr>
              <w:t>环境与可持续发展</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8.</w:t>
            </w:r>
            <w:r>
              <w:rPr>
                <w:rFonts w:ascii="Times New Roman" w:cs="Times New Roman"/>
                <w:sz w:val="20"/>
                <w:szCs w:val="20"/>
              </w:rPr>
              <w:t>职业规范</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12"/>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ind w:left="10"/>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9.</w:t>
            </w:r>
            <w:r>
              <w:rPr>
                <w:rFonts w:ascii="Times New Roman" w:cs="Times New Roman"/>
                <w:sz w:val="20"/>
                <w:szCs w:val="20"/>
              </w:rPr>
              <w:t>个人和团队</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ind w:left="14"/>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10.</w:t>
            </w:r>
            <w:r>
              <w:rPr>
                <w:rFonts w:ascii="Times New Roman" w:cs="Times New Roman"/>
                <w:sz w:val="20"/>
                <w:szCs w:val="20"/>
              </w:rPr>
              <w:t>沟通</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ind w:left="14"/>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18"/>
              <w:jc w:val="center"/>
              <w:rPr>
                <w:rFonts w:ascii="Times New Roman" w:cs="Times New Roman"/>
                <w:sz w:val="20"/>
                <w:szCs w:val="20"/>
              </w:rPr>
            </w:pPr>
            <w:r>
              <w:rPr>
                <w:rFonts w:ascii="Times New Roman" w:cs="Times New Roman"/>
              </w:rPr>
              <w:t>√</w:t>
            </w: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11.</w:t>
            </w:r>
            <w:r>
              <w:rPr>
                <w:rFonts w:ascii="Times New Roman" w:cs="Times New Roman"/>
                <w:sz w:val="20"/>
                <w:szCs w:val="20"/>
              </w:rPr>
              <w:t>项目管理</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10"/>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r>
      <w:tr w:rsidR="00586821">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ind w:leftChars="50" w:left="105"/>
              <w:rPr>
                <w:rFonts w:ascii="Times New Roman" w:cs="Times New Roman"/>
                <w:sz w:val="20"/>
                <w:szCs w:val="20"/>
              </w:rPr>
            </w:pPr>
            <w:r>
              <w:rPr>
                <w:rFonts w:ascii="Times New Roman" w:cs="Times New Roman"/>
                <w:sz w:val="20"/>
                <w:szCs w:val="20"/>
              </w:rPr>
              <w:t>12.</w:t>
            </w:r>
            <w:r>
              <w:rPr>
                <w:rFonts w:ascii="Times New Roman" w:cs="Times New Roman"/>
                <w:sz w:val="20"/>
                <w:szCs w:val="20"/>
              </w:rPr>
              <w:t>终身学习</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jc w:val="center"/>
              <w:rPr>
                <w:rFonts w:asci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86821" w:rsidRDefault="00794842">
            <w:pPr>
              <w:pStyle w:val="TableParagraph"/>
              <w:kinsoku w:val="0"/>
              <w:overflowPunct w:val="0"/>
              <w:spacing w:line="260" w:lineRule="exact"/>
              <w:jc w:val="center"/>
              <w:rPr>
                <w:rFonts w:ascii="Times New Roman" w:cs="Times New Roman"/>
                <w:sz w:val="20"/>
                <w:szCs w:val="20"/>
              </w:rPr>
            </w:pPr>
            <w:r>
              <w:rPr>
                <w:rFonts w:asci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86821" w:rsidRDefault="00586821">
            <w:pPr>
              <w:pStyle w:val="TableParagraph"/>
              <w:kinsoku w:val="0"/>
              <w:overflowPunct w:val="0"/>
              <w:spacing w:line="260" w:lineRule="exact"/>
              <w:ind w:left="18"/>
              <w:jc w:val="center"/>
              <w:rPr>
                <w:rFonts w:ascii="Times New Roman" w:cs="Times New Roman"/>
                <w:sz w:val="20"/>
                <w:szCs w:val="20"/>
              </w:rPr>
            </w:pPr>
          </w:p>
        </w:tc>
      </w:tr>
    </w:tbl>
    <w:p w:rsidR="00586821" w:rsidRDefault="00586821">
      <w:pPr>
        <w:pStyle w:val="a5"/>
        <w:kinsoku w:val="0"/>
        <w:overflowPunct w:val="0"/>
        <w:spacing w:after="0" w:line="300" w:lineRule="auto"/>
        <w:ind w:right="815" w:firstLineChars="200" w:firstLine="404"/>
        <w:rPr>
          <w:rFonts w:ascii="宋体" w:hAnsi="宋体"/>
          <w:spacing w:val="-4"/>
        </w:rPr>
      </w:pPr>
    </w:p>
    <w:p w:rsidR="00586821" w:rsidRDefault="00794842">
      <w:pPr>
        <w:pStyle w:val="a5"/>
        <w:kinsoku w:val="0"/>
        <w:overflowPunct w:val="0"/>
        <w:spacing w:after="0" w:line="300" w:lineRule="auto"/>
        <w:ind w:right="815" w:firstLineChars="200" w:firstLine="466"/>
        <w:rPr>
          <w:b/>
          <w:bCs/>
          <w:sz w:val="24"/>
        </w:rPr>
      </w:pPr>
      <w:r>
        <w:rPr>
          <w:rFonts w:ascii="宋体" w:hAnsi="宋体" w:hint="eastAsia"/>
          <w:b/>
          <w:spacing w:val="-4"/>
          <w:sz w:val="24"/>
        </w:rPr>
        <w:t>（三）</w:t>
      </w:r>
      <w:r>
        <w:rPr>
          <w:rFonts w:hint="eastAsia"/>
          <w:b/>
          <w:bCs/>
          <w:sz w:val="24"/>
        </w:rPr>
        <w:t>毕业要求及毕业要求指标点分解</w:t>
      </w:r>
    </w:p>
    <w:p w:rsidR="00586821" w:rsidRDefault="00794842">
      <w:pPr>
        <w:pStyle w:val="a5"/>
        <w:kinsoku w:val="0"/>
        <w:overflowPunct w:val="0"/>
        <w:spacing w:after="0" w:line="360" w:lineRule="auto"/>
        <w:ind w:right="815"/>
        <w:jc w:val="center"/>
        <w:rPr>
          <w:b/>
          <w:bCs/>
          <w:sz w:val="24"/>
        </w:rPr>
      </w:pPr>
      <w:r>
        <w:rPr>
          <w:b/>
          <w:bCs/>
          <w:color w:val="000000" w:themeColor="text1"/>
        </w:rPr>
        <w:t>表</w:t>
      </w:r>
      <w:r>
        <w:rPr>
          <w:b/>
          <w:bCs/>
          <w:color w:val="000000" w:themeColor="text1"/>
        </w:rPr>
        <w:t>2</w:t>
      </w:r>
      <w:r>
        <w:rPr>
          <w:b/>
          <w:bCs/>
          <w:color w:val="000000" w:themeColor="text1"/>
        </w:rPr>
        <w:t>毕业要求指标点分解</w:t>
      </w:r>
    </w:p>
    <w:tbl>
      <w:tblPr>
        <w:tblW w:w="8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01"/>
        <w:gridCol w:w="5758"/>
      </w:tblGrid>
      <w:tr w:rsidR="00586821">
        <w:trPr>
          <w:trHeight w:val="492"/>
        </w:trPr>
        <w:tc>
          <w:tcPr>
            <w:tcW w:w="3101" w:type="dxa"/>
            <w:shd w:val="clear" w:color="auto" w:fill="auto"/>
            <w:vAlign w:val="center"/>
          </w:tcPr>
          <w:p w:rsidR="00586821" w:rsidRDefault="00794842">
            <w:pPr>
              <w:pStyle w:val="TableParagraph"/>
              <w:kinsoku w:val="0"/>
              <w:overflowPunct w:val="0"/>
              <w:ind w:left="630"/>
              <w:jc w:val="center"/>
              <w:rPr>
                <w:rFonts w:ascii="Times New Roman" w:cs="Times New Roman"/>
                <w:b/>
                <w:bCs/>
                <w:sz w:val="20"/>
                <w:szCs w:val="20"/>
              </w:rPr>
            </w:pPr>
            <w:r>
              <w:rPr>
                <w:rFonts w:ascii="Times New Roman" w:cs="Times New Roman"/>
                <w:b/>
                <w:bCs/>
                <w:sz w:val="20"/>
                <w:szCs w:val="20"/>
              </w:rPr>
              <w:t>毕业要求</w:t>
            </w:r>
          </w:p>
        </w:tc>
        <w:tc>
          <w:tcPr>
            <w:tcW w:w="5758" w:type="dxa"/>
            <w:shd w:val="clear" w:color="auto" w:fill="auto"/>
            <w:vAlign w:val="center"/>
          </w:tcPr>
          <w:p w:rsidR="00586821" w:rsidRDefault="00794842">
            <w:pPr>
              <w:pStyle w:val="TableParagraph"/>
              <w:kinsoku w:val="0"/>
              <w:overflowPunct w:val="0"/>
              <w:ind w:left="89" w:right="72"/>
              <w:jc w:val="center"/>
              <w:rPr>
                <w:rFonts w:ascii="Times New Roman" w:cs="Times New Roman"/>
                <w:b/>
                <w:bCs/>
                <w:sz w:val="20"/>
                <w:szCs w:val="20"/>
              </w:rPr>
            </w:pPr>
            <w:r>
              <w:rPr>
                <w:rFonts w:ascii="Times New Roman" w:cs="Times New Roman"/>
                <w:b/>
                <w:bCs/>
                <w:sz w:val="20"/>
                <w:szCs w:val="20"/>
              </w:rPr>
              <w:t>毕业要求指标点</w:t>
            </w:r>
          </w:p>
        </w:tc>
      </w:tr>
      <w:tr w:rsidR="00586821">
        <w:trPr>
          <w:trHeight w:val="492"/>
        </w:trPr>
        <w:tc>
          <w:tcPr>
            <w:tcW w:w="3101" w:type="dxa"/>
            <w:vMerge w:val="restart"/>
            <w:vAlign w:val="center"/>
          </w:tcPr>
          <w:p w:rsidR="00586821" w:rsidRDefault="00794842">
            <w:pPr>
              <w:pStyle w:val="11"/>
              <w:ind w:firstLineChars="0" w:firstLine="0"/>
              <w:rPr>
                <w:sz w:val="20"/>
                <w:szCs w:val="20"/>
              </w:rPr>
            </w:pPr>
            <w:r>
              <w:rPr>
                <w:b/>
                <w:bCs/>
                <w:sz w:val="20"/>
                <w:szCs w:val="20"/>
              </w:rPr>
              <w:t>1.</w:t>
            </w:r>
            <w:r>
              <w:rPr>
                <w:b/>
                <w:bCs/>
                <w:sz w:val="20"/>
                <w:szCs w:val="20"/>
              </w:rPr>
              <w:t>工程知识</w:t>
            </w:r>
            <w:r>
              <w:rPr>
                <w:sz w:val="20"/>
                <w:szCs w:val="20"/>
              </w:rPr>
              <w:t>：能够将数学、自然科学、工程基础和地理空间信息工程专业知识应用于工程实践，并解决多源数据融合、智慧化应用等复杂的地理空间信息工程问题。</w:t>
            </w:r>
          </w:p>
        </w:tc>
        <w:tc>
          <w:tcPr>
            <w:tcW w:w="5758" w:type="dxa"/>
            <w:vAlign w:val="center"/>
          </w:tcPr>
          <w:p w:rsidR="00586821" w:rsidRDefault="00794842">
            <w:pPr>
              <w:pStyle w:val="TableParagraph"/>
              <w:kinsoku w:val="0"/>
              <w:overflowPunct w:val="0"/>
              <w:rPr>
                <w:rFonts w:ascii="Times New Roman" w:cs="Times New Roman"/>
                <w:sz w:val="20"/>
                <w:szCs w:val="20"/>
              </w:rPr>
            </w:pPr>
            <w:r>
              <w:rPr>
                <w:rFonts w:ascii="Times New Roman" w:cs="Times New Roman"/>
                <w:b/>
                <w:sz w:val="20"/>
                <w:szCs w:val="20"/>
              </w:rPr>
              <w:t>指标点</w:t>
            </w:r>
            <w:r>
              <w:rPr>
                <w:rFonts w:ascii="Times New Roman" w:cs="Times New Roman"/>
                <w:b/>
                <w:sz w:val="20"/>
                <w:szCs w:val="20"/>
              </w:rPr>
              <w:t>1.1</w:t>
            </w:r>
            <w:r>
              <w:rPr>
                <w:rFonts w:ascii="Times New Roman" w:cs="Times New Roman"/>
                <w:b/>
                <w:sz w:val="20"/>
                <w:szCs w:val="20"/>
              </w:rPr>
              <w:t>：</w:t>
            </w:r>
            <w:r>
              <w:rPr>
                <w:rFonts w:ascii="Times New Roman" w:cs="Times New Roman"/>
                <w:sz w:val="20"/>
                <w:szCs w:val="20"/>
              </w:rPr>
              <w:t>具有良好的数学、物理、地球科学、计算机、工程基础与地理空间信息工程专业知识，并能将其基本概念用于表述地理空间信息及相关领域复杂基础理论与工程问题。</w:t>
            </w:r>
          </w:p>
        </w:tc>
      </w:tr>
      <w:tr w:rsidR="00586821">
        <w:trPr>
          <w:trHeight w:val="492"/>
        </w:trPr>
        <w:tc>
          <w:tcPr>
            <w:tcW w:w="3101" w:type="dxa"/>
            <w:vMerge/>
            <w:vAlign w:val="center"/>
          </w:tcPr>
          <w:p w:rsidR="00586821" w:rsidRDefault="00586821">
            <w:pPr>
              <w:pStyle w:val="TableParagraph"/>
              <w:kinsoku w:val="0"/>
              <w:overflowPunct w:val="0"/>
              <w:ind w:leftChars="50" w:left="105"/>
              <w:rPr>
                <w:rFonts w:ascii="Times New Roman" w:cs="Times New Roman"/>
                <w:sz w:val="20"/>
                <w:szCs w:val="20"/>
              </w:rPr>
            </w:pPr>
          </w:p>
        </w:tc>
        <w:tc>
          <w:tcPr>
            <w:tcW w:w="5758" w:type="dxa"/>
            <w:vAlign w:val="center"/>
          </w:tcPr>
          <w:p w:rsidR="00586821" w:rsidRDefault="00794842">
            <w:pPr>
              <w:rPr>
                <w:sz w:val="20"/>
                <w:szCs w:val="20"/>
              </w:rPr>
            </w:pPr>
            <w:r>
              <w:rPr>
                <w:b/>
                <w:sz w:val="20"/>
                <w:szCs w:val="20"/>
              </w:rPr>
              <w:t>指标点</w:t>
            </w:r>
            <w:r>
              <w:rPr>
                <w:b/>
                <w:sz w:val="20"/>
                <w:szCs w:val="20"/>
              </w:rPr>
              <w:t>1.2</w:t>
            </w:r>
            <w:r>
              <w:rPr>
                <w:b/>
                <w:sz w:val="20"/>
                <w:szCs w:val="20"/>
              </w:rPr>
              <w:t>：</w:t>
            </w:r>
            <w:r>
              <w:rPr>
                <w:sz w:val="20"/>
                <w:szCs w:val="20"/>
              </w:rPr>
              <w:t>能够从地理空间信息工程基础理论、地球科学和工程科学角度对地理空间信息工程及相关领域中使用的数学或物理模型进行恰当的推理和解释。</w:t>
            </w:r>
          </w:p>
        </w:tc>
      </w:tr>
      <w:tr w:rsidR="00586821">
        <w:trPr>
          <w:trHeight w:val="492"/>
        </w:trPr>
        <w:tc>
          <w:tcPr>
            <w:tcW w:w="3101" w:type="dxa"/>
            <w:vMerge/>
            <w:vAlign w:val="center"/>
          </w:tcPr>
          <w:p w:rsidR="00586821" w:rsidRDefault="00586821">
            <w:pPr>
              <w:pStyle w:val="TableParagraph"/>
              <w:kinsoku w:val="0"/>
              <w:overflowPunct w:val="0"/>
              <w:ind w:leftChars="50" w:left="105"/>
              <w:rPr>
                <w:rFonts w:ascii="Times New Roman" w:cs="Times New Roman"/>
                <w:sz w:val="20"/>
                <w:szCs w:val="20"/>
              </w:rPr>
            </w:pPr>
          </w:p>
        </w:tc>
        <w:tc>
          <w:tcPr>
            <w:tcW w:w="5758" w:type="dxa"/>
            <w:vAlign w:val="center"/>
          </w:tcPr>
          <w:p w:rsidR="00586821" w:rsidRDefault="00794842">
            <w:pPr>
              <w:pStyle w:val="TableParagraph"/>
              <w:kinsoku w:val="0"/>
              <w:overflowPunct w:val="0"/>
              <w:rPr>
                <w:rFonts w:ascii="Times New Roman" w:cs="Times New Roman"/>
                <w:sz w:val="20"/>
                <w:szCs w:val="20"/>
              </w:rPr>
            </w:pPr>
            <w:r>
              <w:rPr>
                <w:rFonts w:ascii="Times New Roman" w:cs="Times New Roman"/>
                <w:b/>
                <w:sz w:val="20"/>
                <w:szCs w:val="20"/>
              </w:rPr>
              <w:t>指标点</w:t>
            </w:r>
            <w:r>
              <w:rPr>
                <w:rFonts w:ascii="Times New Roman" w:cs="Times New Roman"/>
                <w:b/>
                <w:sz w:val="20"/>
                <w:szCs w:val="20"/>
              </w:rPr>
              <w:t>1.3</w:t>
            </w:r>
            <w:r>
              <w:rPr>
                <w:rFonts w:ascii="Times New Roman" w:cs="Times New Roman"/>
                <w:b/>
                <w:sz w:val="20"/>
                <w:szCs w:val="20"/>
              </w:rPr>
              <w:t>：</w:t>
            </w:r>
            <w:r>
              <w:rPr>
                <w:rFonts w:ascii="Times New Roman" w:cs="Times New Roman"/>
                <w:sz w:val="20"/>
                <w:szCs w:val="20"/>
              </w:rPr>
              <w:t>能够运用数学和地球系统科学基础知识的基本概念、基本理论和基本方法，对地理空间信息工程及相关领域复杂系统或地学规律等复杂工程问题进行数学或物理建模。</w:t>
            </w:r>
          </w:p>
        </w:tc>
      </w:tr>
      <w:tr w:rsidR="00586821">
        <w:trPr>
          <w:trHeight w:val="492"/>
        </w:trPr>
        <w:tc>
          <w:tcPr>
            <w:tcW w:w="3101" w:type="dxa"/>
            <w:vMerge/>
            <w:vAlign w:val="center"/>
          </w:tcPr>
          <w:p w:rsidR="00586821" w:rsidRDefault="00586821">
            <w:pPr>
              <w:pStyle w:val="TableParagraph"/>
              <w:kinsoku w:val="0"/>
              <w:overflowPunct w:val="0"/>
              <w:ind w:leftChars="50" w:left="105"/>
              <w:rPr>
                <w:rFonts w:ascii="Times New Roman" w:cs="Times New Roman"/>
                <w:sz w:val="20"/>
                <w:szCs w:val="20"/>
              </w:rPr>
            </w:pPr>
          </w:p>
        </w:tc>
        <w:tc>
          <w:tcPr>
            <w:tcW w:w="5758" w:type="dxa"/>
            <w:vAlign w:val="center"/>
          </w:tcPr>
          <w:p w:rsidR="00586821" w:rsidRDefault="00794842">
            <w:pPr>
              <w:rPr>
                <w:b/>
                <w:sz w:val="20"/>
                <w:szCs w:val="20"/>
              </w:rPr>
            </w:pPr>
            <w:r>
              <w:rPr>
                <w:b/>
                <w:kern w:val="0"/>
                <w:sz w:val="20"/>
                <w:szCs w:val="20"/>
              </w:rPr>
              <w:t>指标点</w:t>
            </w:r>
            <w:r>
              <w:rPr>
                <w:b/>
                <w:kern w:val="0"/>
                <w:sz w:val="20"/>
                <w:szCs w:val="20"/>
              </w:rPr>
              <w:t>1.4</w:t>
            </w:r>
            <w:r>
              <w:rPr>
                <w:b/>
                <w:kern w:val="0"/>
                <w:sz w:val="20"/>
                <w:szCs w:val="20"/>
              </w:rPr>
              <w:t>：</w:t>
            </w:r>
            <w:r>
              <w:rPr>
                <w:sz w:val="20"/>
                <w:szCs w:val="20"/>
              </w:rPr>
              <w:t>能够将相关知识用于多源数据融合、智慧应用等地理空间信息工程及相关领域工程问题解决方案的比较与综合。</w:t>
            </w:r>
          </w:p>
        </w:tc>
      </w:tr>
      <w:tr w:rsidR="00586821">
        <w:trPr>
          <w:trHeight w:val="489"/>
        </w:trPr>
        <w:tc>
          <w:tcPr>
            <w:tcW w:w="3101" w:type="dxa"/>
            <w:vMerge w:val="restart"/>
            <w:vAlign w:val="center"/>
          </w:tcPr>
          <w:p w:rsidR="00586821" w:rsidRDefault="00794842">
            <w:pPr>
              <w:pStyle w:val="12"/>
              <w:rPr>
                <w:sz w:val="20"/>
                <w:szCs w:val="20"/>
              </w:rPr>
            </w:pPr>
            <w:r>
              <w:rPr>
                <w:rFonts w:hint="eastAsia"/>
                <w:b/>
                <w:sz w:val="20"/>
                <w:szCs w:val="20"/>
              </w:rPr>
              <w:t>2.</w:t>
            </w:r>
            <w:r>
              <w:rPr>
                <w:rFonts w:ascii="宋体" w:hAnsi="宋体" w:hint="eastAsia"/>
                <w:b/>
                <w:sz w:val="20"/>
                <w:szCs w:val="20"/>
              </w:rPr>
              <w:t>问题分析：</w:t>
            </w:r>
            <w:r>
              <w:rPr>
                <w:rFonts w:ascii="宋体" w:hAnsi="宋体" w:hint="eastAsia"/>
                <w:sz w:val="20"/>
                <w:szCs w:val="20"/>
              </w:rPr>
              <w:t>能够应用数学、自然科学、工程科学的基本原理，识别、表达、并通过文献研究分析地理空间信息领域复杂工程问题，以获得有效结论</w:t>
            </w:r>
            <w:r>
              <w:rPr>
                <w:sz w:val="20"/>
                <w:szCs w:val="20"/>
              </w:rPr>
              <w:t>。</w:t>
            </w:r>
          </w:p>
        </w:tc>
        <w:tc>
          <w:tcPr>
            <w:tcW w:w="5758" w:type="dxa"/>
            <w:vAlign w:val="center"/>
          </w:tcPr>
          <w:p w:rsidR="00586821" w:rsidRDefault="00794842">
            <w:pPr>
              <w:pStyle w:val="TableParagraph"/>
              <w:kinsoku w:val="0"/>
              <w:overflowPunct w:val="0"/>
              <w:rPr>
                <w:rFonts w:ascii="Times New Roman" w:cs="Times New Roman"/>
                <w:sz w:val="20"/>
                <w:szCs w:val="20"/>
              </w:rPr>
            </w:pPr>
            <w:r>
              <w:rPr>
                <w:rFonts w:ascii="Times New Roman" w:cs="Times New Roman"/>
                <w:b/>
                <w:sz w:val="20"/>
                <w:szCs w:val="20"/>
              </w:rPr>
              <w:t>指标点</w:t>
            </w:r>
            <w:r>
              <w:rPr>
                <w:rFonts w:ascii="Times New Roman" w:cs="Times New Roman"/>
                <w:b/>
                <w:sz w:val="20"/>
                <w:szCs w:val="20"/>
              </w:rPr>
              <w:t>2.1</w:t>
            </w:r>
            <w:r>
              <w:rPr>
                <w:rFonts w:ascii="Times New Roman" w:cs="Times New Roman"/>
                <w:b/>
                <w:sz w:val="20"/>
                <w:szCs w:val="20"/>
              </w:rPr>
              <w:t>：</w:t>
            </w:r>
            <w:r>
              <w:rPr>
                <w:rFonts w:ascii="Times New Roman" w:cs="Times New Roman"/>
                <w:sz w:val="20"/>
                <w:szCs w:val="20"/>
              </w:rPr>
              <w:t>能运用数学、自然科学和工程科学的基本原理，识别和判断地理空间信息复杂工程问题的关键环节。</w:t>
            </w:r>
          </w:p>
        </w:tc>
      </w:tr>
      <w:tr w:rsidR="00586821">
        <w:trPr>
          <w:trHeight w:val="489"/>
        </w:trPr>
        <w:tc>
          <w:tcPr>
            <w:tcW w:w="3101" w:type="dxa"/>
            <w:vMerge/>
            <w:vAlign w:val="center"/>
          </w:tcPr>
          <w:p w:rsidR="00586821" w:rsidRDefault="00586821">
            <w:pPr>
              <w:pStyle w:val="TableParagraph"/>
              <w:kinsoku w:val="0"/>
              <w:overflowPunct w:val="0"/>
              <w:ind w:left="107"/>
              <w:rPr>
                <w:rFonts w:ascii="Times New Roman" w:cs="Times New Roman"/>
                <w:sz w:val="20"/>
                <w:szCs w:val="20"/>
              </w:rPr>
            </w:pPr>
          </w:p>
        </w:tc>
        <w:tc>
          <w:tcPr>
            <w:tcW w:w="5758" w:type="dxa"/>
            <w:vAlign w:val="center"/>
          </w:tcPr>
          <w:p w:rsidR="00586821" w:rsidRDefault="00794842">
            <w:pPr>
              <w:pStyle w:val="TableParagraph"/>
              <w:kinsoku w:val="0"/>
              <w:overflowPunct w:val="0"/>
              <w:rPr>
                <w:rFonts w:ascii="Times New Roman" w:cs="Times New Roman"/>
                <w:sz w:val="20"/>
                <w:szCs w:val="20"/>
              </w:rPr>
            </w:pPr>
            <w:r>
              <w:rPr>
                <w:rFonts w:ascii="Times New Roman" w:cs="Times New Roman"/>
                <w:b/>
                <w:sz w:val="20"/>
                <w:szCs w:val="20"/>
              </w:rPr>
              <w:t>指标点</w:t>
            </w:r>
            <w:r>
              <w:rPr>
                <w:rFonts w:ascii="Times New Roman" w:cs="Times New Roman"/>
                <w:b/>
                <w:sz w:val="20"/>
                <w:szCs w:val="20"/>
              </w:rPr>
              <w:t>2.2</w:t>
            </w:r>
            <w:r>
              <w:rPr>
                <w:rFonts w:ascii="Times New Roman" w:cs="Times New Roman"/>
                <w:b/>
                <w:sz w:val="20"/>
                <w:szCs w:val="20"/>
              </w:rPr>
              <w:t>：</w:t>
            </w:r>
            <w:r>
              <w:rPr>
                <w:rFonts w:ascii="Times New Roman" w:cs="Times New Roman"/>
                <w:sz w:val="20"/>
                <w:szCs w:val="20"/>
              </w:rPr>
              <w:t>能基于相关自然科学、工程科学和数学模型方法正确表达地理空间信息复杂工程问题；</w:t>
            </w:r>
          </w:p>
        </w:tc>
      </w:tr>
      <w:tr w:rsidR="00586821">
        <w:trPr>
          <w:trHeight w:val="489"/>
        </w:trPr>
        <w:tc>
          <w:tcPr>
            <w:tcW w:w="3101" w:type="dxa"/>
            <w:vMerge/>
            <w:vAlign w:val="center"/>
          </w:tcPr>
          <w:p w:rsidR="00586821" w:rsidRDefault="00586821">
            <w:pPr>
              <w:pStyle w:val="TableParagraph"/>
              <w:kinsoku w:val="0"/>
              <w:overflowPunct w:val="0"/>
              <w:ind w:left="107"/>
              <w:rPr>
                <w:rFonts w:ascii="Times New Roman" w:cs="Times New Roman"/>
                <w:sz w:val="20"/>
                <w:szCs w:val="20"/>
              </w:rPr>
            </w:pPr>
          </w:p>
        </w:tc>
        <w:tc>
          <w:tcPr>
            <w:tcW w:w="5758" w:type="dxa"/>
            <w:vAlign w:val="center"/>
          </w:tcPr>
          <w:p w:rsidR="00586821" w:rsidRDefault="00794842">
            <w:pPr>
              <w:rPr>
                <w:sz w:val="20"/>
                <w:szCs w:val="20"/>
              </w:rPr>
            </w:pPr>
            <w:r>
              <w:rPr>
                <w:rFonts w:ascii="宋体" w:hAnsi="宋体"/>
                <w:b/>
                <w:sz w:val="20"/>
                <w:szCs w:val="20"/>
              </w:rPr>
              <w:t>指标点</w:t>
            </w:r>
            <w:r>
              <w:rPr>
                <w:b/>
                <w:sz w:val="20"/>
                <w:szCs w:val="20"/>
              </w:rPr>
              <w:t>2.3</w:t>
            </w:r>
            <w:r>
              <w:rPr>
                <w:rFonts w:ascii="宋体" w:hAnsi="宋体" w:hint="eastAsia"/>
                <w:b/>
                <w:sz w:val="20"/>
                <w:szCs w:val="20"/>
              </w:rPr>
              <w:t>：</w:t>
            </w:r>
            <w:r>
              <w:rPr>
                <w:rFonts w:ascii="宋体" w:hAnsi="宋体" w:hint="eastAsia"/>
                <w:sz w:val="20"/>
                <w:szCs w:val="20"/>
              </w:rPr>
              <w:t>能通过文献研究分析地理空间信息复杂工程问题，并能寻求可替代的解决方案；</w:t>
            </w:r>
          </w:p>
        </w:tc>
      </w:tr>
      <w:tr w:rsidR="00586821">
        <w:trPr>
          <w:trHeight w:val="489"/>
        </w:trPr>
        <w:tc>
          <w:tcPr>
            <w:tcW w:w="3101" w:type="dxa"/>
            <w:vMerge/>
            <w:vAlign w:val="center"/>
          </w:tcPr>
          <w:p w:rsidR="00586821" w:rsidRDefault="00586821">
            <w:pPr>
              <w:pStyle w:val="TableParagraph"/>
              <w:kinsoku w:val="0"/>
              <w:overflowPunct w:val="0"/>
              <w:ind w:left="107"/>
              <w:rPr>
                <w:rFonts w:ascii="Times New Roman" w:cs="Times New Roman"/>
                <w:sz w:val="20"/>
                <w:szCs w:val="20"/>
              </w:rPr>
            </w:pPr>
          </w:p>
        </w:tc>
        <w:tc>
          <w:tcPr>
            <w:tcW w:w="5758" w:type="dxa"/>
            <w:vAlign w:val="center"/>
          </w:tcPr>
          <w:p w:rsidR="00586821" w:rsidRDefault="00794842">
            <w:pPr>
              <w:rPr>
                <w:b/>
                <w:kern w:val="0"/>
                <w:sz w:val="20"/>
                <w:szCs w:val="20"/>
              </w:rPr>
            </w:pPr>
            <w:r>
              <w:rPr>
                <w:rFonts w:ascii="宋体" w:hAnsi="宋体"/>
                <w:b/>
                <w:sz w:val="20"/>
                <w:szCs w:val="20"/>
              </w:rPr>
              <w:t>指标点</w:t>
            </w:r>
            <w:r>
              <w:rPr>
                <w:b/>
                <w:sz w:val="20"/>
                <w:szCs w:val="20"/>
              </w:rPr>
              <w:t>2.4</w:t>
            </w:r>
            <w:r>
              <w:rPr>
                <w:rFonts w:ascii="宋体" w:hAnsi="宋体" w:hint="eastAsia"/>
                <w:b/>
                <w:sz w:val="20"/>
                <w:szCs w:val="20"/>
              </w:rPr>
              <w:t>：</w:t>
            </w:r>
            <w:r>
              <w:rPr>
                <w:rFonts w:ascii="宋体" w:hAnsi="宋体" w:hint="eastAsia"/>
                <w:sz w:val="20"/>
                <w:szCs w:val="20"/>
              </w:rPr>
              <w:t>能综合运用基础理论知识和文献研究，获得地理空间信息相关问题分析的有效结论。</w:t>
            </w:r>
          </w:p>
        </w:tc>
      </w:tr>
      <w:tr w:rsidR="00586821">
        <w:trPr>
          <w:trHeight w:val="492"/>
        </w:trPr>
        <w:tc>
          <w:tcPr>
            <w:tcW w:w="3101" w:type="dxa"/>
            <w:vMerge w:val="restart"/>
            <w:vAlign w:val="center"/>
          </w:tcPr>
          <w:p w:rsidR="00586821" w:rsidRDefault="00794842">
            <w:pPr>
              <w:pStyle w:val="11"/>
              <w:ind w:firstLineChars="50" w:firstLine="100"/>
              <w:rPr>
                <w:sz w:val="20"/>
                <w:szCs w:val="20"/>
              </w:rPr>
            </w:pPr>
            <w:r>
              <w:rPr>
                <w:b/>
                <w:bCs/>
                <w:sz w:val="20"/>
                <w:szCs w:val="20"/>
              </w:rPr>
              <w:t>3.</w:t>
            </w:r>
            <w:r>
              <w:rPr>
                <w:b/>
                <w:bCs/>
                <w:sz w:val="20"/>
                <w:szCs w:val="20"/>
              </w:rPr>
              <w:t>设计</w:t>
            </w:r>
            <w:r>
              <w:rPr>
                <w:b/>
                <w:bCs/>
                <w:sz w:val="20"/>
                <w:szCs w:val="20"/>
              </w:rPr>
              <w:t>/</w:t>
            </w:r>
            <w:r>
              <w:rPr>
                <w:b/>
                <w:bCs/>
                <w:sz w:val="20"/>
                <w:szCs w:val="20"/>
              </w:rPr>
              <w:t>开发解决方案</w:t>
            </w:r>
            <w:r>
              <w:rPr>
                <w:sz w:val="20"/>
                <w:szCs w:val="20"/>
              </w:rPr>
              <w:t>：能够针对地理空间信息工程专业的复杂工程问题编制出体现创新意识及考虑人文、社会、安全、法律和环境等因素的地理空间信息工程问题的解决方案、设计开发满足特定需要的系统方案和技术流程。</w:t>
            </w:r>
          </w:p>
        </w:tc>
        <w:tc>
          <w:tcPr>
            <w:tcW w:w="5758" w:type="dxa"/>
            <w:vAlign w:val="center"/>
          </w:tcPr>
          <w:p w:rsidR="00586821" w:rsidRDefault="00794842">
            <w:pPr>
              <w:pStyle w:val="TableParagraph"/>
              <w:kinsoku w:val="0"/>
              <w:overflowPunct w:val="0"/>
              <w:rPr>
                <w:rFonts w:ascii="Times New Roman" w:cs="Times New Roman"/>
                <w:sz w:val="20"/>
                <w:szCs w:val="20"/>
              </w:rPr>
            </w:pPr>
            <w:r>
              <w:rPr>
                <w:rFonts w:ascii="Times New Roman" w:cs="Times New Roman"/>
                <w:b/>
                <w:sz w:val="20"/>
                <w:szCs w:val="20"/>
              </w:rPr>
              <w:t>指标点</w:t>
            </w:r>
            <w:r>
              <w:rPr>
                <w:rFonts w:ascii="Times New Roman" w:cs="Times New Roman"/>
                <w:b/>
                <w:sz w:val="20"/>
                <w:szCs w:val="20"/>
              </w:rPr>
              <w:t>3.1</w:t>
            </w:r>
            <w:r>
              <w:rPr>
                <w:rFonts w:ascii="Times New Roman" w:cs="Times New Roman"/>
                <w:b/>
                <w:sz w:val="20"/>
                <w:szCs w:val="20"/>
              </w:rPr>
              <w:t>：</w:t>
            </w:r>
            <w:r>
              <w:rPr>
                <w:rFonts w:ascii="Times New Roman" w:cs="Times New Roman"/>
                <w:bCs/>
                <w:sz w:val="20"/>
                <w:szCs w:val="20"/>
              </w:rPr>
              <w:t>能够运用</w:t>
            </w:r>
            <w:r>
              <w:rPr>
                <w:rFonts w:ascii="Times New Roman" w:cs="Times New Roman"/>
                <w:sz w:val="20"/>
                <w:szCs w:val="20"/>
              </w:rPr>
              <w:t>地理空间信息工程</w:t>
            </w:r>
            <w:r>
              <w:rPr>
                <w:rFonts w:ascii="Times New Roman" w:cs="Times New Roman"/>
                <w:bCs/>
                <w:sz w:val="20"/>
                <w:szCs w:val="20"/>
              </w:rPr>
              <w:t>专业知识设计针对</w:t>
            </w:r>
            <w:r>
              <w:rPr>
                <w:rFonts w:ascii="Times New Roman" w:cs="Times New Roman"/>
                <w:sz w:val="20"/>
                <w:szCs w:val="20"/>
              </w:rPr>
              <w:t>地理空间信息工程</w:t>
            </w:r>
            <w:r>
              <w:rPr>
                <w:rFonts w:ascii="Times New Roman" w:cs="Times New Roman"/>
                <w:bCs/>
                <w:sz w:val="20"/>
                <w:szCs w:val="20"/>
              </w:rPr>
              <w:t>及相关领域复杂工程问题的解决方案。</w:t>
            </w:r>
          </w:p>
        </w:tc>
      </w:tr>
      <w:tr w:rsidR="00586821">
        <w:trPr>
          <w:trHeight w:val="492"/>
        </w:trPr>
        <w:tc>
          <w:tcPr>
            <w:tcW w:w="3101" w:type="dxa"/>
            <w:vMerge/>
            <w:vAlign w:val="center"/>
          </w:tcPr>
          <w:p w:rsidR="00586821" w:rsidRDefault="00586821">
            <w:pPr>
              <w:pStyle w:val="TableParagraph"/>
              <w:kinsoku w:val="0"/>
              <w:overflowPunct w:val="0"/>
              <w:ind w:left="107"/>
              <w:rPr>
                <w:rFonts w:ascii="Times New Roman" w:cs="Times New Roman"/>
                <w:sz w:val="20"/>
                <w:szCs w:val="20"/>
              </w:rPr>
            </w:pPr>
          </w:p>
        </w:tc>
        <w:tc>
          <w:tcPr>
            <w:tcW w:w="5758" w:type="dxa"/>
            <w:vAlign w:val="center"/>
          </w:tcPr>
          <w:p w:rsidR="00586821" w:rsidRDefault="00794842">
            <w:pPr>
              <w:pStyle w:val="TableParagraph"/>
              <w:kinsoku w:val="0"/>
              <w:overflowPunct w:val="0"/>
              <w:rPr>
                <w:rFonts w:ascii="Times New Roman" w:cs="Times New Roman"/>
                <w:sz w:val="20"/>
                <w:szCs w:val="20"/>
              </w:rPr>
            </w:pPr>
            <w:r>
              <w:rPr>
                <w:rFonts w:ascii="Times New Roman" w:cs="Times New Roman"/>
                <w:b/>
                <w:sz w:val="20"/>
                <w:szCs w:val="20"/>
              </w:rPr>
              <w:t>指标点</w:t>
            </w:r>
            <w:r>
              <w:rPr>
                <w:rFonts w:ascii="Times New Roman" w:cs="Times New Roman"/>
                <w:b/>
                <w:sz w:val="20"/>
                <w:szCs w:val="20"/>
              </w:rPr>
              <w:t>3.2</w:t>
            </w:r>
            <w:r>
              <w:rPr>
                <w:rFonts w:ascii="Times New Roman" w:cs="Times New Roman"/>
                <w:b/>
                <w:sz w:val="20"/>
                <w:szCs w:val="20"/>
              </w:rPr>
              <w:t>：</w:t>
            </w:r>
            <w:r>
              <w:rPr>
                <w:rFonts w:ascii="Times New Roman" w:cs="Times New Roman"/>
                <w:bCs/>
                <w:sz w:val="20"/>
                <w:szCs w:val="20"/>
              </w:rPr>
              <w:t>能够针对特定需求设计</w:t>
            </w:r>
            <w:r>
              <w:rPr>
                <w:rFonts w:ascii="Times New Roman" w:cs="Times New Roman"/>
                <w:sz w:val="20"/>
                <w:szCs w:val="20"/>
              </w:rPr>
              <w:t>地理空间信息工程</w:t>
            </w:r>
            <w:r>
              <w:rPr>
                <w:rFonts w:ascii="Times New Roman" w:cs="Times New Roman"/>
                <w:bCs/>
                <w:sz w:val="20"/>
                <w:szCs w:val="20"/>
              </w:rPr>
              <w:t>技术流程和开发系统。</w:t>
            </w:r>
          </w:p>
        </w:tc>
      </w:tr>
      <w:tr w:rsidR="00586821">
        <w:trPr>
          <w:trHeight w:val="492"/>
        </w:trPr>
        <w:tc>
          <w:tcPr>
            <w:tcW w:w="3101" w:type="dxa"/>
            <w:vMerge/>
            <w:vAlign w:val="center"/>
          </w:tcPr>
          <w:p w:rsidR="00586821" w:rsidRDefault="00586821">
            <w:pPr>
              <w:pStyle w:val="TableParagraph"/>
              <w:kinsoku w:val="0"/>
              <w:overflowPunct w:val="0"/>
              <w:ind w:left="107"/>
              <w:rPr>
                <w:rFonts w:ascii="Times New Roman" w:cs="Times New Roman"/>
                <w:sz w:val="20"/>
                <w:szCs w:val="20"/>
              </w:rPr>
            </w:pPr>
          </w:p>
        </w:tc>
        <w:tc>
          <w:tcPr>
            <w:tcW w:w="5758" w:type="dxa"/>
            <w:vAlign w:val="center"/>
          </w:tcPr>
          <w:p w:rsidR="00586821" w:rsidRDefault="00794842">
            <w:pPr>
              <w:rPr>
                <w:sz w:val="20"/>
                <w:szCs w:val="20"/>
              </w:rPr>
            </w:pPr>
            <w:r>
              <w:rPr>
                <w:b/>
                <w:sz w:val="20"/>
                <w:szCs w:val="20"/>
              </w:rPr>
              <w:t>指标点</w:t>
            </w:r>
            <w:r>
              <w:rPr>
                <w:b/>
                <w:sz w:val="20"/>
                <w:szCs w:val="20"/>
              </w:rPr>
              <w:t>3.3</w:t>
            </w:r>
            <w:r>
              <w:rPr>
                <w:b/>
                <w:sz w:val="20"/>
                <w:szCs w:val="20"/>
              </w:rPr>
              <w:t>：</w:t>
            </w:r>
            <w:r>
              <w:rPr>
                <w:bCs/>
                <w:sz w:val="20"/>
                <w:szCs w:val="20"/>
              </w:rPr>
              <w:t>能够根据行业和社会的应用需求，开发各类</w:t>
            </w:r>
            <w:r>
              <w:rPr>
                <w:sz w:val="20"/>
                <w:szCs w:val="20"/>
              </w:rPr>
              <w:t>地理空间信息工程</w:t>
            </w:r>
            <w:r>
              <w:rPr>
                <w:bCs/>
                <w:sz w:val="20"/>
                <w:szCs w:val="20"/>
              </w:rPr>
              <w:t>产品，并运用可视化、虚拟仿真等形式呈现成果。</w:t>
            </w:r>
          </w:p>
        </w:tc>
      </w:tr>
      <w:tr w:rsidR="00586821">
        <w:trPr>
          <w:trHeight w:val="492"/>
        </w:trPr>
        <w:tc>
          <w:tcPr>
            <w:tcW w:w="3101" w:type="dxa"/>
            <w:vMerge/>
            <w:vAlign w:val="center"/>
          </w:tcPr>
          <w:p w:rsidR="00586821" w:rsidRDefault="00586821">
            <w:pPr>
              <w:pStyle w:val="TableParagraph"/>
              <w:kinsoku w:val="0"/>
              <w:overflowPunct w:val="0"/>
              <w:ind w:left="107"/>
              <w:rPr>
                <w:rFonts w:ascii="Times New Roman" w:cs="Times New Roman"/>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3.4</w:t>
            </w:r>
            <w:r>
              <w:rPr>
                <w:b/>
                <w:sz w:val="20"/>
                <w:szCs w:val="20"/>
              </w:rPr>
              <w:t>：</w:t>
            </w:r>
            <w:r>
              <w:rPr>
                <w:bCs/>
                <w:sz w:val="20"/>
                <w:szCs w:val="20"/>
              </w:rPr>
              <w:t>能够在方案设计中综合考虑社会、健康、安全、法律、文化以及环境等因素并体现创新意识。</w:t>
            </w:r>
          </w:p>
        </w:tc>
      </w:tr>
      <w:tr w:rsidR="00586821">
        <w:trPr>
          <w:trHeight w:val="492"/>
        </w:trPr>
        <w:tc>
          <w:tcPr>
            <w:tcW w:w="3101" w:type="dxa"/>
            <w:vMerge w:val="restart"/>
            <w:vAlign w:val="center"/>
          </w:tcPr>
          <w:p w:rsidR="00586821" w:rsidRDefault="00794842">
            <w:pPr>
              <w:pStyle w:val="11"/>
              <w:ind w:firstLineChars="50" w:firstLine="100"/>
              <w:rPr>
                <w:sz w:val="20"/>
                <w:szCs w:val="20"/>
              </w:rPr>
            </w:pPr>
            <w:r>
              <w:rPr>
                <w:b/>
                <w:bCs/>
                <w:sz w:val="20"/>
                <w:szCs w:val="20"/>
              </w:rPr>
              <w:t>4.</w:t>
            </w:r>
            <w:r>
              <w:rPr>
                <w:b/>
                <w:bCs/>
                <w:sz w:val="20"/>
                <w:szCs w:val="20"/>
              </w:rPr>
              <w:t>研究</w:t>
            </w:r>
            <w:r>
              <w:rPr>
                <w:sz w:val="20"/>
                <w:szCs w:val="20"/>
              </w:rPr>
              <w:t>：能够基于科学原理并采用科学方法对地理空间信息复杂工程问题开展研究，包括设计科学实验、地理空间信息分析与解释，并通过信息综合得到合理有效的结论。</w:t>
            </w:r>
          </w:p>
        </w:tc>
        <w:tc>
          <w:tcPr>
            <w:tcW w:w="5758" w:type="dxa"/>
            <w:vAlign w:val="center"/>
          </w:tcPr>
          <w:p w:rsidR="00586821" w:rsidRDefault="00794842">
            <w:pPr>
              <w:rPr>
                <w:sz w:val="20"/>
                <w:szCs w:val="20"/>
              </w:rPr>
            </w:pPr>
            <w:r>
              <w:rPr>
                <w:b/>
                <w:sz w:val="20"/>
                <w:szCs w:val="20"/>
              </w:rPr>
              <w:t>指标点</w:t>
            </w:r>
            <w:r>
              <w:rPr>
                <w:b/>
                <w:sz w:val="20"/>
                <w:szCs w:val="20"/>
              </w:rPr>
              <w:t>4.1</w:t>
            </w:r>
            <w:r>
              <w:rPr>
                <w:b/>
                <w:sz w:val="20"/>
                <w:szCs w:val="20"/>
              </w:rPr>
              <w:t>：</w:t>
            </w:r>
            <w:r>
              <w:rPr>
                <w:bCs/>
                <w:sz w:val="20"/>
                <w:szCs w:val="20"/>
              </w:rPr>
              <w:t>能够基于科学原理，通过文献研究或相关方法，调研和分析</w:t>
            </w:r>
            <w:r>
              <w:rPr>
                <w:sz w:val="20"/>
                <w:szCs w:val="20"/>
              </w:rPr>
              <w:t>地理空间信息工程</w:t>
            </w:r>
            <w:r>
              <w:rPr>
                <w:bCs/>
                <w:sz w:val="20"/>
                <w:szCs w:val="20"/>
              </w:rPr>
              <w:t>及相关领域复杂工程问题的解决方案。</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outlineLvl w:val="0"/>
              <w:rPr>
                <w:sz w:val="20"/>
                <w:szCs w:val="20"/>
              </w:rPr>
            </w:pPr>
            <w:r>
              <w:rPr>
                <w:b/>
                <w:sz w:val="20"/>
                <w:szCs w:val="20"/>
              </w:rPr>
              <w:t>指标点</w:t>
            </w:r>
            <w:r>
              <w:rPr>
                <w:b/>
                <w:sz w:val="20"/>
                <w:szCs w:val="20"/>
              </w:rPr>
              <w:t>4.2</w:t>
            </w:r>
            <w:r>
              <w:rPr>
                <w:b/>
                <w:sz w:val="20"/>
                <w:szCs w:val="20"/>
              </w:rPr>
              <w:t>：</w:t>
            </w:r>
            <w:r>
              <w:rPr>
                <w:bCs/>
                <w:sz w:val="20"/>
                <w:szCs w:val="20"/>
              </w:rPr>
              <w:t>能够设计观测实验，采用科学方法采集和处理</w:t>
            </w:r>
            <w:r>
              <w:rPr>
                <w:sz w:val="20"/>
                <w:szCs w:val="20"/>
              </w:rPr>
              <w:t>地理空间信息</w:t>
            </w:r>
            <w:r>
              <w:rPr>
                <w:bCs/>
                <w:sz w:val="20"/>
                <w:szCs w:val="20"/>
              </w:rPr>
              <w:t>数据。</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Cs/>
                <w:sz w:val="20"/>
                <w:szCs w:val="20"/>
              </w:rPr>
            </w:pPr>
            <w:r>
              <w:rPr>
                <w:b/>
                <w:sz w:val="20"/>
                <w:szCs w:val="20"/>
              </w:rPr>
              <w:t>指标点</w:t>
            </w:r>
            <w:r>
              <w:rPr>
                <w:b/>
                <w:sz w:val="20"/>
                <w:szCs w:val="20"/>
              </w:rPr>
              <w:t>4.3</w:t>
            </w:r>
            <w:r>
              <w:rPr>
                <w:b/>
                <w:sz w:val="20"/>
                <w:szCs w:val="20"/>
              </w:rPr>
              <w:t>：</w:t>
            </w:r>
            <w:r>
              <w:rPr>
                <w:sz w:val="20"/>
                <w:szCs w:val="20"/>
              </w:rPr>
              <w:t>能够对研究数据进行解释和分析，综合应用不同研究手段从数据中提取信息。</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Cs/>
                <w:sz w:val="20"/>
                <w:szCs w:val="20"/>
              </w:rPr>
            </w:pPr>
            <w:r>
              <w:rPr>
                <w:b/>
                <w:sz w:val="20"/>
                <w:szCs w:val="20"/>
              </w:rPr>
              <w:t>指标点</w:t>
            </w:r>
            <w:r>
              <w:rPr>
                <w:b/>
                <w:sz w:val="20"/>
                <w:szCs w:val="20"/>
              </w:rPr>
              <w:t>4.4</w:t>
            </w:r>
            <w:r>
              <w:rPr>
                <w:b/>
                <w:sz w:val="20"/>
                <w:szCs w:val="20"/>
              </w:rPr>
              <w:t>：</w:t>
            </w:r>
            <w:r>
              <w:rPr>
                <w:sz w:val="20"/>
                <w:szCs w:val="20"/>
              </w:rPr>
              <w:t>能够综合应用不同研究手段对研究结果进行信息综合与评判，得到合理有效结论。</w:t>
            </w:r>
          </w:p>
        </w:tc>
      </w:tr>
      <w:tr w:rsidR="00586821">
        <w:trPr>
          <w:trHeight w:val="492"/>
        </w:trPr>
        <w:tc>
          <w:tcPr>
            <w:tcW w:w="3101" w:type="dxa"/>
            <w:vMerge w:val="restart"/>
            <w:vAlign w:val="center"/>
          </w:tcPr>
          <w:p w:rsidR="00586821" w:rsidRDefault="00794842">
            <w:pPr>
              <w:pStyle w:val="TableParagraph"/>
              <w:kinsoku w:val="0"/>
              <w:overflowPunct w:val="0"/>
              <w:ind w:left="107"/>
              <w:rPr>
                <w:rFonts w:ascii="Times New Roman" w:cs="Times New Roman"/>
                <w:sz w:val="20"/>
                <w:szCs w:val="20"/>
              </w:rPr>
            </w:pPr>
            <w:r>
              <w:rPr>
                <w:rFonts w:ascii="Times New Roman" w:cs="Times New Roman"/>
                <w:b/>
                <w:bCs/>
                <w:sz w:val="20"/>
                <w:szCs w:val="20"/>
              </w:rPr>
              <w:t>5.</w:t>
            </w:r>
            <w:r>
              <w:rPr>
                <w:rFonts w:ascii="Times New Roman" w:cs="Times New Roman"/>
                <w:b/>
                <w:bCs/>
                <w:sz w:val="20"/>
                <w:szCs w:val="20"/>
              </w:rPr>
              <w:t>用现代工具</w:t>
            </w:r>
            <w:r>
              <w:rPr>
                <w:rFonts w:ascii="Times New Roman" w:cs="Times New Roman"/>
                <w:sz w:val="20"/>
                <w:szCs w:val="20"/>
              </w:rPr>
              <w:t>：能够开发、选择与使用恰当的技术、资源、仪器工具和信息技术工具等，针对复杂的地理空间信息工程问题开展预测和模拟，并能够理解其局限性。</w:t>
            </w:r>
          </w:p>
        </w:tc>
        <w:tc>
          <w:tcPr>
            <w:tcW w:w="5758" w:type="dxa"/>
            <w:vAlign w:val="center"/>
          </w:tcPr>
          <w:p w:rsidR="00586821" w:rsidRDefault="00794842">
            <w:pPr>
              <w:rPr>
                <w:sz w:val="20"/>
                <w:szCs w:val="20"/>
              </w:rPr>
            </w:pPr>
            <w:r>
              <w:rPr>
                <w:b/>
                <w:sz w:val="20"/>
                <w:szCs w:val="20"/>
              </w:rPr>
              <w:t>指标点</w:t>
            </w:r>
            <w:r>
              <w:rPr>
                <w:b/>
                <w:sz w:val="20"/>
                <w:szCs w:val="20"/>
              </w:rPr>
              <w:t>5.1</w:t>
            </w:r>
            <w:r>
              <w:rPr>
                <w:b/>
                <w:sz w:val="20"/>
                <w:szCs w:val="20"/>
              </w:rPr>
              <w:t>：</w:t>
            </w:r>
            <w:r>
              <w:rPr>
                <w:sz w:val="20"/>
                <w:szCs w:val="20"/>
              </w:rPr>
              <w:t>了解专业常用的测绘仪器、地理空间信息工程软件等现代工程工具的应用原理和方法，理解其局限性。</w:t>
            </w:r>
          </w:p>
        </w:tc>
      </w:tr>
      <w:tr w:rsidR="00586821">
        <w:trPr>
          <w:trHeight w:val="492"/>
        </w:trPr>
        <w:tc>
          <w:tcPr>
            <w:tcW w:w="3101" w:type="dxa"/>
            <w:vMerge/>
            <w:vAlign w:val="center"/>
          </w:tcPr>
          <w:p w:rsidR="00586821" w:rsidRDefault="00586821">
            <w:pPr>
              <w:pStyle w:val="TableParagraph"/>
              <w:kinsoku w:val="0"/>
              <w:overflowPunct w:val="0"/>
              <w:ind w:left="107"/>
              <w:rPr>
                <w:rFonts w:ascii="Times New Roman" w:cs="Times New Roman"/>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5.2</w:t>
            </w:r>
            <w:r>
              <w:rPr>
                <w:b/>
                <w:sz w:val="20"/>
                <w:szCs w:val="20"/>
              </w:rPr>
              <w:t>：</w:t>
            </w:r>
            <w:r>
              <w:rPr>
                <w:sz w:val="20"/>
                <w:szCs w:val="20"/>
              </w:rPr>
              <w:t>能够开发、选择与使用恰当的现代测绘仪器和地理空间信息工程技术软件完成地理空间数据采集、数据处理、空间分析与精度分析等。</w:t>
            </w:r>
          </w:p>
        </w:tc>
      </w:tr>
      <w:tr w:rsidR="00586821">
        <w:trPr>
          <w:trHeight w:val="492"/>
        </w:trPr>
        <w:tc>
          <w:tcPr>
            <w:tcW w:w="3101" w:type="dxa"/>
            <w:vMerge/>
            <w:vAlign w:val="center"/>
          </w:tcPr>
          <w:p w:rsidR="00586821" w:rsidRDefault="00586821">
            <w:pPr>
              <w:pStyle w:val="TableParagraph"/>
              <w:kinsoku w:val="0"/>
              <w:overflowPunct w:val="0"/>
              <w:ind w:left="107"/>
              <w:rPr>
                <w:rFonts w:ascii="Times New Roman" w:cs="Times New Roman"/>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5.3</w:t>
            </w:r>
            <w:r>
              <w:rPr>
                <w:b/>
                <w:sz w:val="20"/>
                <w:szCs w:val="20"/>
              </w:rPr>
              <w:t>：</w:t>
            </w:r>
            <w:r>
              <w:rPr>
                <w:sz w:val="20"/>
                <w:szCs w:val="20"/>
              </w:rPr>
              <w:t>能够使用现代工具对复杂地理空间信息工程问题进行预测与模拟，解决复杂的地理空间信息工程问题，并解释其现象，理解其局限性。</w:t>
            </w:r>
          </w:p>
        </w:tc>
      </w:tr>
      <w:tr w:rsidR="00586821">
        <w:trPr>
          <w:trHeight w:val="1094"/>
        </w:trPr>
        <w:tc>
          <w:tcPr>
            <w:tcW w:w="3101" w:type="dxa"/>
            <w:vMerge w:val="restart"/>
            <w:vAlign w:val="center"/>
          </w:tcPr>
          <w:p w:rsidR="00586821" w:rsidRDefault="00794842">
            <w:pPr>
              <w:pStyle w:val="TableParagraph"/>
              <w:kinsoku w:val="0"/>
              <w:overflowPunct w:val="0"/>
              <w:ind w:left="107"/>
              <w:rPr>
                <w:rFonts w:ascii="Times New Roman" w:cs="Times New Roman"/>
                <w:sz w:val="20"/>
                <w:szCs w:val="20"/>
              </w:rPr>
            </w:pPr>
            <w:r>
              <w:rPr>
                <w:rFonts w:ascii="Times New Roman" w:cs="Times New Roman"/>
                <w:b/>
                <w:bCs/>
                <w:sz w:val="20"/>
                <w:szCs w:val="20"/>
              </w:rPr>
              <w:t>6.</w:t>
            </w:r>
            <w:r>
              <w:rPr>
                <w:rFonts w:ascii="Times New Roman" w:cs="Times New Roman"/>
                <w:b/>
                <w:bCs/>
                <w:sz w:val="20"/>
                <w:szCs w:val="20"/>
              </w:rPr>
              <w:t>工程与社会</w:t>
            </w:r>
            <w:r>
              <w:rPr>
                <w:rFonts w:ascii="Times New Roman" w:cs="Times New Roman"/>
                <w:sz w:val="20"/>
                <w:szCs w:val="20"/>
              </w:rPr>
              <w:t>：能够基于地理信息工程理论与技术方法和</w:t>
            </w:r>
            <w:r>
              <w:rPr>
                <w:rFonts w:ascii="Times New Roman" w:cs="Times New Roman"/>
                <w:sz w:val="20"/>
                <w:szCs w:val="20"/>
              </w:rPr>
              <w:t>GIS</w:t>
            </w:r>
            <w:r>
              <w:rPr>
                <w:rFonts w:ascii="Times New Roman" w:cs="Times New Roman"/>
                <w:sz w:val="20"/>
                <w:szCs w:val="20"/>
              </w:rPr>
              <w:t>测绘行业应用与开发能力等相关背景知识进行合理分析，评价地理空间信息工程实践和复杂工程问题解决方案对社会、健康、安全、法律以及文化的影响，并理解应承担的责任。</w:t>
            </w:r>
          </w:p>
        </w:tc>
        <w:tc>
          <w:tcPr>
            <w:tcW w:w="5758" w:type="dxa"/>
            <w:vAlign w:val="center"/>
          </w:tcPr>
          <w:p w:rsidR="00586821" w:rsidRDefault="00794842">
            <w:pPr>
              <w:rPr>
                <w:b/>
                <w:bCs/>
                <w:sz w:val="20"/>
                <w:szCs w:val="20"/>
              </w:rPr>
            </w:pPr>
            <w:r>
              <w:rPr>
                <w:b/>
                <w:sz w:val="20"/>
                <w:szCs w:val="20"/>
              </w:rPr>
              <w:t>指标点</w:t>
            </w:r>
            <w:r>
              <w:rPr>
                <w:b/>
                <w:sz w:val="20"/>
                <w:szCs w:val="20"/>
              </w:rPr>
              <w:t>6.1</w:t>
            </w:r>
            <w:r>
              <w:rPr>
                <w:b/>
                <w:sz w:val="20"/>
                <w:szCs w:val="20"/>
              </w:rPr>
              <w:t>：</w:t>
            </w:r>
            <w:r>
              <w:rPr>
                <w:bCs/>
                <w:sz w:val="20"/>
                <w:szCs w:val="20"/>
              </w:rPr>
              <w:t>具有</w:t>
            </w:r>
            <w:r>
              <w:rPr>
                <w:sz w:val="20"/>
                <w:szCs w:val="20"/>
              </w:rPr>
              <w:t>地理空间信息工程</w:t>
            </w:r>
            <w:r>
              <w:rPr>
                <w:bCs/>
                <w:sz w:val="20"/>
                <w:szCs w:val="20"/>
              </w:rPr>
              <w:t>技术标准、项目管理、知识产权、产业政策和法律法规等相关背景知识。</w:t>
            </w:r>
          </w:p>
        </w:tc>
      </w:tr>
      <w:tr w:rsidR="00586821">
        <w:trPr>
          <w:trHeight w:val="976"/>
        </w:trPr>
        <w:tc>
          <w:tcPr>
            <w:tcW w:w="3101" w:type="dxa"/>
            <w:vMerge/>
            <w:vAlign w:val="center"/>
          </w:tcPr>
          <w:p w:rsidR="00586821" w:rsidRDefault="00586821">
            <w:pPr>
              <w:pStyle w:val="TableParagraph"/>
              <w:kinsoku w:val="0"/>
              <w:overflowPunct w:val="0"/>
              <w:ind w:left="107"/>
              <w:rPr>
                <w:rFonts w:ascii="Times New Roman" w:cs="Times New Roman"/>
                <w:b/>
                <w:bCs/>
                <w:sz w:val="20"/>
                <w:szCs w:val="20"/>
              </w:rPr>
            </w:pPr>
          </w:p>
        </w:tc>
        <w:tc>
          <w:tcPr>
            <w:tcW w:w="5758" w:type="dxa"/>
            <w:vAlign w:val="center"/>
          </w:tcPr>
          <w:p w:rsidR="00586821" w:rsidRDefault="00794842">
            <w:pPr>
              <w:rPr>
                <w:bCs/>
                <w:sz w:val="20"/>
                <w:szCs w:val="20"/>
              </w:rPr>
            </w:pPr>
            <w:r>
              <w:rPr>
                <w:b/>
                <w:sz w:val="20"/>
                <w:szCs w:val="20"/>
              </w:rPr>
              <w:t>指标点</w:t>
            </w:r>
            <w:r>
              <w:rPr>
                <w:b/>
                <w:sz w:val="20"/>
                <w:szCs w:val="20"/>
              </w:rPr>
              <w:t>6.2</w:t>
            </w:r>
            <w:r>
              <w:rPr>
                <w:b/>
                <w:sz w:val="20"/>
                <w:szCs w:val="20"/>
              </w:rPr>
              <w:t>：</w:t>
            </w:r>
            <w:r>
              <w:rPr>
                <w:bCs/>
                <w:sz w:val="20"/>
                <w:szCs w:val="20"/>
              </w:rPr>
              <w:t>能够合理分析和评价</w:t>
            </w:r>
            <w:r>
              <w:rPr>
                <w:sz w:val="20"/>
                <w:szCs w:val="20"/>
              </w:rPr>
              <w:t>地理空间信息工程</w:t>
            </w:r>
            <w:r>
              <w:rPr>
                <w:bCs/>
                <w:sz w:val="20"/>
                <w:szCs w:val="20"/>
              </w:rPr>
              <w:t>活动与社会、健康、安全、法律和文化的相互影响，并理解应承担的责任。</w:t>
            </w:r>
          </w:p>
        </w:tc>
      </w:tr>
      <w:tr w:rsidR="00586821">
        <w:trPr>
          <w:trHeight w:val="492"/>
        </w:trPr>
        <w:tc>
          <w:tcPr>
            <w:tcW w:w="3101" w:type="dxa"/>
            <w:vMerge w:val="restart"/>
            <w:vAlign w:val="center"/>
          </w:tcPr>
          <w:p w:rsidR="00586821" w:rsidRDefault="00794842">
            <w:pPr>
              <w:pStyle w:val="11"/>
              <w:spacing w:line="300" w:lineRule="auto"/>
              <w:ind w:firstLineChars="0" w:firstLine="0"/>
              <w:rPr>
                <w:sz w:val="20"/>
                <w:szCs w:val="20"/>
              </w:rPr>
            </w:pPr>
            <w:r>
              <w:rPr>
                <w:b/>
                <w:bCs/>
                <w:sz w:val="20"/>
                <w:szCs w:val="20"/>
              </w:rPr>
              <w:t>7.</w:t>
            </w:r>
            <w:r>
              <w:rPr>
                <w:b/>
                <w:bCs/>
                <w:sz w:val="20"/>
                <w:szCs w:val="20"/>
              </w:rPr>
              <w:t>环境与可持续发展</w:t>
            </w:r>
            <w:r>
              <w:rPr>
                <w:sz w:val="20"/>
                <w:szCs w:val="20"/>
              </w:rPr>
              <w:t>：能够理解和评价针对复杂地理空间信息工程问题的实践对环境、社会可持续发展的影响。</w:t>
            </w:r>
          </w:p>
        </w:tc>
        <w:tc>
          <w:tcPr>
            <w:tcW w:w="5758" w:type="dxa"/>
            <w:vAlign w:val="center"/>
          </w:tcPr>
          <w:p w:rsidR="00586821" w:rsidRDefault="00794842">
            <w:pPr>
              <w:outlineLvl w:val="0"/>
              <w:rPr>
                <w:sz w:val="20"/>
                <w:szCs w:val="20"/>
              </w:rPr>
            </w:pPr>
            <w:r>
              <w:rPr>
                <w:b/>
                <w:sz w:val="20"/>
                <w:szCs w:val="20"/>
              </w:rPr>
              <w:t>指标点</w:t>
            </w:r>
            <w:r>
              <w:rPr>
                <w:b/>
                <w:sz w:val="20"/>
                <w:szCs w:val="20"/>
              </w:rPr>
              <w:t>7.1</w:t>
            </w:r>
            <w:r>
              <w:rPr>
                <w:b/>
                <w:sz w:val="20"/>
                <w:szCs w:val="20"/>
              </w:rPr>
              <w:t>：</w:t>
            </w:r>
            <w:r>
              <w:rPr>
                <w:sz w:val="20"/>
                <w:szCs w:val="20"/>
              </w:rPr>
              <w:t>能够理解环境、社会可持续发展的理念和内涵。</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7.2</w:t>
            </w:r>
            <w:r>
              <w:rPr>
                <w:b/>
                <w:sz w:val="20"/>
                <w:szCs w:val="20"/>
              </w:rPr>
              <w:t>：</w:t>
            </w:r>
            <w:r>
              <w:rPr>
                <w:sz w:val="20"/>
                <w:szCs w:val="20"/>
              </w:rPr>
              <w:t>能够从环境、社会可持续发展的角度理解地理空间信息工程及相关领域复杂工程实践问题。</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7.3</w:t>
            </w:r>
            <w:r>
              <w:rPr>
                <w:b/>
                <w:sz w:val="20"/>
                <w:szCs w:val="20"/>
              </w:rPr>
              <w:t>：</w:t>
            </w:r>
            <w:r>
              <w:rPr>
                <w:sz w:val="20"/>
                <w:szCs w:val="20"/>
              </w:rPr>
              <w:t>能够评价地理空间信息工程及相关领域复杂工程实践对环境、社会可持续发展可能造成的影响。</w:t>
            </w:r>
          </w:p>
        </w:tc>
      </w:tr>
      <w:tr w:rsidR="00586821">
        <w:trPr>
          <w:trHeight w:val="492"/>
        </w:trPr>
        <w:tc>
          <w:tcPr>
            <w:tcW w:w="3101" w:type="dxa"/>
            <w:vMerge w:val="restart"/>
            <w:vAlign w:val="center"/>
          </w:tcPr>
          <w:p w:rsidR="00586821" w:rsidRDefault="00794842">
            <w:pPr>
              <w:pStyle w:val="11"/>
              <w:ind w:firstLineChars="50" w:firstLine="100"/>
              <w:rPr>
                <w:sz w:val="20"/>
                <w:szCs w:val="20"/>
              </w:rPr>
            </w:pPr>
            <w:r>
              <w:rPr>
                <w:b/>
                <w:bCs/>
                <w:sz w:val="20"/>
                <w:szCs w:val="20"/>
              </w:rPr>
              <w:t>8.</w:t>
            </w:r>
            <w:r>
              <w:rPr>
                <w:b/>
                <w:bCs/>
                <w:sz w:val="20"/>
                <w:szCs w:val="20"/>
              </w:rPr>
              <w:t>职业规范</w:t>
            </w:r>
            <w:r>
              <w:rPr>
                <w:sz w:val="20"/>
                <w:szCs w:val="20"/>
              </w:rPr>
              <w:t>：具有人文社会科学素养、社会责任感，能够在地理空间信息工程及相关工程实践中理解并遵守职业道德和有关法律、规范，履行责任。</w:t>
            </w:r>
          </w:p>
        </w:tc>
        <w:tc>
          <w:tcPr>
            <w:tcW w:w="5758" w:type="dxa"/>
            <w:vAlign w:val="center"/>
          </w:tcPr>
          <w:p w:rsidR="00586821" w:rsidRDefault="00794842">
            <w:pPr>
              <w:rPr>
                <w:sz w:val="20"/>
                <w:szCs w:val="20"/>
              </w:rPr>
            </w:pPr>
            <w:r>
              <w:rPr>
                <w:b/>
                <w:sz w:val="20"/>
                <w:szCs w:val="20"/>
              </w:rPr>
              <w:t>指标点</w:t>
            </w:r>
            <w:r>
              <w:rPr>
                <w:b/>
                <w:sz w:val="20"/>
                <w:szCs w:val="20"/>
              </w:rPr>
              <w:t>8.1</w:t>
            </w:r>
            <w:r>
              <w:rPr>
                <w:b/>
                <w:sz w:val="20"/>
                <w:szCs w:val="20"/>
              </w:rPr>
              <w:t>：</w:t>
            </w:r>
            <w:r>
              <w:rPr>
                <w:sz w:val="20"/>
                <w:szCs w:val="20"/>
              </w:rPr>
              <w:t>树立正确的世界观、人生观、价值观，理解个人和社会的关系，了解中国国情。</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8.2</w:t>
            </w:r>
            <w:r>
              <w:rPr>
                <w:b/>
                <w:sz w:val="20"/>
                <w:szCs w:val="20"/>
              </w:rPr>
              <w:t>：</w:t>
            </w:r>
            <w:r>
              <w:rPr>
                <w:sz w:val="20"/>
                <w:szCs w:val="20"/>
              </w:rPr>
              <w:t>理解诚实公正、诚信守则的工程职业道德规范，并能在地理空间信息工程及相关领域复杂工程实践中自觉遵守。</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8.3</w:t>
            </w:r>
            <w:r>
              <w:rPr>
                <w:b/>
                <w:sz w:val="20"/>
                <w:szCs w:val="20"/>
              </w:rPr>
              <w:t>：</w:t>
            </w:r>
            <w:r>
              <w:rPr>
                <w:sz w:val="20"/>
                <w:szCs w:val="20"/>
              </w:rPr>
              <w:t>理解工程师对公众的安全、健康和福祉，以及环境保护的社会责任，能够在地理空间信息工程及相关领域复杂工程实践中自觉履行责任。</w:t>
            </w:r>
          </w:p>
        </w:tc>
      </w:tr>
      <w:tr w:rsidR="00586821">
        <w:trPr>
          <w:trHeight w:val="492"/>
        </w:trPr>
        <w:tc>
          <w:tcPr>
            <w:tcW w:w="3101" w:type="dxa"/>
            <w:vMerge w:val="restart"/>
            <w:vAlign w:val="center"/>
          </w:tcPr>
          <w:p w:rsidR="00586821" w:rsidRDefault="00794842">
            <w:pPr>
              <w:pStyle w:val="11"/>
              <w:ind w:firstLineChars="50" w:firstLine="100"/>
              <w:rPr>
                <w:sz w:val="20"/>
                <w:szCs w:val="20"/>
              </w:rPr>
            </w:pPr>
            <w:r>
              <w:rPr>
                <w:b/>
                <w:bCs/>
                <w:sz w:val="20"/>
                <w:szCs w:val="20"/>
              </w:rPr>
              <w:t>9.</w:t>
            </w:r>
            <w:r>
              <w:rPr>
                <w:b/>
                <w:bCs/>
                <w:sz w:val="20"/>
                <w:szCs w:val="20"/>
              </w:rPr>
              <w:t>个人与团队</w:t>
            </w:r>
            <w:r>
              <w:rPr>
                <w:sz w:val="20"/>
                <w:szCs w:val="20"/>
              </w:rPr>
              <w:t>：能够在多学科背景下的团队中承担个体责任，具有团</w:t>
            </w:r>
            <w:r>
              <w:rPr>
                <w:sz w:val="20"/>
                <w:szCs w:val="20"/>
              </w:rPr>
              <w:lastRenderedPageBreak/>
              <w:t>队意识和合作意识。</w:t>
            </w:r>
          </w:p>
        </w:tc>
        <w:tc>
          <w:tcPr>
            <w:tcW w:w="5758" w:type="dxa"/>
            <w:vAlign w:val="center"/>
          </w:tcPr>
          <w:p w:rsidR="00586821" w:rsidRDefault="00794842">
            <w:pPr>
              <w:rPr>
                <w:sz w:val="20"/>
                <w:szCs w:val="20"/>
              </w:rPr>
            </w:pPr>
            <w:r>
              <w:rPr>
                <w:b/>
                <w:sz w:val="20"/>
                <w:szCs w:val="20"/>
              </w:rPr>
              <w:lastRenderedPageBreak/>
              <w:t>指标点</w:t>
            </w:r>
            <w:r>
              <w:rPr>
                <w:b/>
                <w:sz w:val="20"/>
                <w:szCs w:val="20"/>
              </w:rPr>
              <w:t>9.1</w:t>
            </w:r>
            <w:r>
              <w:rPr>
                <w:b/>
                <w:sz w:val="20"/>
                <w:szCs w:val="20"/>
              </w:rPr>
              <w:t>：</w:t>
            </w:r>
            <w:r>
              <w:rPr>
                <w:sz w:val="20"/>
                <w:szCs w:val="20"/>
              </w:rPr>
              <w:t>具有团队意识，能够理解在地理空间信息工程及相关学科背景下的团队中负责人和团员的职责。</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9.2</w:t>
            </w:r>
            <w:r>
              <w:rPr>
                <w:b/>
                <w:sz w:val="20"/>
                <w:szCs w:val="20"/>
              </w:rPr>
              <w:t>：</w:t>
            </w:r>
            <w:r>
              <w:rPr>
                <w:sz w:val="20"/>
                <w:szCs w:val="20"/>
              </w:rPr>
              <w:t>具有良好的人际交往能力，能够与团队其他成员进行有效沟通，根据团队整体需求去组织、协调团队成员的关系。</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9.3</w:t>
            </w:r>
            <w:r>
              <w:rPr>
                <w:b/>
                <w:sz w:val="20"/>
                <w:szCs w:val="20"/>
              </w:rPr>
              <w:t>：</w:t>
            </w:r>
            <w:r>
              <w:rPr>
                <w:sz w:val="20"/>
                <w:szCs w:val="20"/>
              </w:rPr>
              <w:t>能够在多学科背景下的团队中承担团员或负责人角色，独立或合作开展工作。</w:t>
            </w:r>
          </w:p>
        </w:tc>
      </w:tr>
      <w:tr w:rsidR="00586821">
        <w:trPr>
          <w:trHeight w:val="492"/>
        </w:trPr>
        <w:tc>
          <w:tcPr>
            <w:tcW w:w="3101" w:type="dxa"/>
            <w:vMerge w:val="restart"/>
            <w:vAlign w:val="center"/>
          </w:tcPr>
          <w:p w:rsidR="00586821" w:rsidRDefault="00794842">
            <w:pPr>
              <w:pStyle w:val="11"/>
              <w:ind w:firstLineChars="50" w:firstLine="100"/>
              <w:rPr>
                <w:sz w:val="20"/>
                <w:szCs w:val="20"/>
              </w:rPr>
            </w:pPr>
            <w:r>
              <w:rPr>
                <w:b/>
                <w:bCs/>
                <w:sz w:val="20"/>
                <w:szCs w:val="20"/>
              </w:rPr>
              <w:t>10.</w:t>
            </w:r>
            <w:r>
              <w:rPr>
                <w:b/>
                <w:bCs/>
                <w:sz w:val="20"/>
                <w:szCs w:val="20"/>
              </w:rPr>
              <w:t>沟通</w:t>
            </w:r>
            <w:r>
              <w:rPr>
                <w:sz w:val="20"/>
                <w:szCs w:val="20"/>
              </w:rPr>
              <w:t>：能够就复杂工程问题与业界同行及社会公众进行有效沟通和交流，包括撰写报告和设计文稿、陈述发言、清晰表达或回应指令</w:t>
            </w:r>
            <w:r>
              <w:rPr>
                <w:sz w:val="20"/>
                <w:szCs w:val="20"/>
              </w:rPr>
              <w:t>,</w:t>
            </w:r>
            <w:r>
              <w:rPr>
                <w:sz w:val="20"/>
                <w:szCs w:val="20"/>
              </w:rPr>
              <w:t>并具备一定的国际视野，能够在跨文化背景下进行沟通和交流。</w:t>
            </w:r>
          </w:p>
        </w:tc>
        <w:tc>
          <w:tcPr>
            <w:tcW w:w="5758" w:type="dxa"/>
            <w:vAlign w:val="center"/>
          </w:tcPr>
          <w:p w:rsidR="00586821" w:rsidRDefault="00794842">
            <w:pPr>
              <w:rPr>
                <w:sz w:val="20"/>
                <w:szCs w:val="20"/>
              </w:rPr>
            </w:pPr>
            <w:r>
              <w:rPr>
                <w:b/>
                <w:sz w:val="20"/>
                <w:szCs w:val="20"/>
              </w:rPr>
              <w:t>指标点</w:t>
            </w:r>
            <w:r>
              <w:rPr>
                <w:b/>
                <w:sz w:val="20"/>
                <w:szCs w:val="20"/>
              </w:rPr>
              <w:t>10.1</w:t>
            </w:r>
            <w:r>
              <w:rPr>
                <w:b/>
                <w:sz w:val="20"/>
                <w:szCs w:val="20"/>
              </w:rPr>
              <w:t>：</w:t>
            </w:r>
            <w:r>
              <w:rPr>
                <w:sz w:val="20"/>
                <w:szCs w:val="20"/>
              </w:rPr>
              <w:t>能够就地理空间信息工程及相关领域复杂工程问题，以撰写报告和设计文稿、陈述发言等方式准确表达自己的观点，回应质疑，与业界同行及社会公众进行有效沟通和交流。</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10.2</w:t>
            </w:r>
            <w:r>
              <w:rPr>
                <w:b/>
                <w:sz w:val="20"/>
                <w:szCs w:val="20"/>
              </w:rPr>
              <w:t>：</w:t>
            </w:r>
            <w:r>
              <w:rPr>
                <w:sz w:val="20"/>
                <w:szCs w:val="20"/>
              </w:rPr>
              <w:t>了解地理空间信息工程及相关领域当前国际发展趋势和研究前沿，能针对当前热点问题形成并表述自己的见解。</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sz w:val="20"/>
                <w:szCs w:val="20"/>
              </w:rPr>
            </w:pPr>
            <w:r>
              <w:rPr>
                <w:b/>
                <w:sz w:val="20"/>
                <w:szCs w:val="20"/>
              </w:rPr>
              <w:t>指标点</w:t>
            </w:r>
            <w:r>
              <w:rPr>
                <w:b/>
                <w:sz w:val="20"/>
                <w:szCs w:val="20"/>
              </w:rPr>
              <w:t>10.3</w:t>
            </w:r>
            <w:r>
              <w:rPr>
                <w:b/>
                <w:sz w:val="20"/>
                <w:szCs w:val="20"/>
              </w:rPr>
              <w:t>：</w:t>
            </w:r>
            <w:r>
              <w:rPr>
                <w:sz w:val="20"/>
                <w:szCs w:val="20"/>
              </w:rPr>
              <w:t>具备跨文化交流的能力，能在跨文化背景下沟通和交流地理空间信息工程及相关领域专业问题。</w:t>
            </w:r>
          </w:p>
        </w:tc>
      </w:tr>
      <w:tr w:rsidR="00586821">
        <w:trPr>
          <w:trHeight w:val="492"/>
        </w:trPr>
        <w:tc>
          <w:tcPr>
            <w:tcW w:w="3101" w:type="dxa"/>
            <w:vMerge w:val="restart"/>
            <w:vAlign w:val="center"/>
          </w:tcPr>
          <w:p w:rsidR="00586821" w:rsidRDefault="00794842">
            <w:pPr>
              <w:pStyle w:val="11"/>
              <w:ind w:firstLineChars="50" w:firstLine="100"/>
              <w:rPr>
                <w:b/>
                <w:bCs/>
                <w:sz w:val="20"/>
                <w:szCs w:val="20"/>
              </w:rPr>
            </w:pPr>
            <w:r>
              <w:rPr>
                <w:b/>
                <w:bCs/>
                <w:sz w:val="20"/>
                <w:szCs w:val="20"/>
              </w:rPr>
              <w:t>11.</w:t>
            </w:r>
            <w:r>
              <w:rPr>
                <w:b/>
                <w:bCs/>
                <w:sz w:val="20"/>
                <w:szCs w:val="20"/>
              </w:rPr>
              <w:t>项目管理</w:t>
            </w:r>
            <w:r>
              <w:rPr>
                <w:sz w:val="20"/>
                <w:szCs w:val="20"/>
              </w:rPr>
              <w:t>：理解并掌握工程管理原理与经济决策方法，并能应用于多学科环境中。</w:t>
            </w:r>
          </w:p>
        </w:tc>
        <w:tc>
          <w:tcPr>
            <w:tcW w:w="5758" w:type="dxa"/>
            <w:vAlign w:val="center"/>
          </w:tcPr>
          <w:p w:rsidR="00586821" w:rsidRDefault="00794842">
            <w:pPr>
              <w:rPr>
                <w:sz w:val="20"/>
                <w:szCs w:val="20"/>
              </w:rPr>
            </w:pPr>
            <w:r>
              <w:rPr>
                <w:b/>
                <w:sz w:val="20"/>
                <w:szCs w:val="20"/>
              </w:rPr>
              <w:t>指标点</w:t>
            </w:r>
            <w:r>
              <w:rPr>
                <w:b/>
                <w:sz w:val="20"/>
                <w:szCs w:val="20"/>
              </w:rPr>
              <w:t>11.1</w:t>
            </w:r>
            <w:r>
              <w:rPr>
                <w:b/>
                <w:sz w:val="20"/>
                <w:szCs w:val="20"/>
              </w:rPr>
              <w:t>：</w:t>
            </w:r>
            <w:r>
              <w:rPr>
                <w:sz w:val="20"/>
                <w:szCs w:val="20"/>
              </w:rPr>
              <w:t>理解项目管理的重要意义，掌握地理空间信息工程及相关领域工程项目中涉及的管理与经济决策方法。</w:t>
            </w:r>
          </w:p>
        </w:tc>
      </w:tr>
      <w:tr w:rsidR="00586821">
        <w:trPr>
          <w:trHeight w:val="492"/>
        </w:trPr>
        <w:tc>
          <w:tcPr>
            <w:tcW w:w="3101" w:type="dxa"/>
            <w:vMerge/>
            <w:vAlign w:val="center"/>
          </w:tcPr>
          <w:p w:rsidR="00586821" w:rsidRDefault="00586821">
            <w:pPr>
              <w:pStyle w:val="11"/>
              <w:ind w:firstLineChars="50" w:firstLine="100"/>
              <w:rPr>
                <w:sz w:val="20"/>
                <w:szCs w:val="20"/>
              </w:rPr>
            </w:pPr>
          </w:p>
        </w:tc>
        <w:tc>
          <w:tcPr>
            <w:tcW w:w="5758" w:type="dxa"/>
            <w:vAlign w:val="center"/>
          </w:tcPr>
          <w:p w:rsidR="00586821" w:rsidRDefault="00794842">
            <w:pPr>
              <w:rPr>
                <w:sz w:val="20"/>
                <w:szCs w:val="20"/>
              </w:rPr>
            </w:pPr>
            <w:r>
              <w:rPr>
                <w:b/>
                <w:sz w:val="20"/>
                <w:szCs w:val="20"/>
              </w:rPr>
              <w:t>指标点</w:t>
            </w:r>
            <w:r>
              <w:rPr>
                <w:b/>
                <w:sz w:val="20"/>
                <w:szCs w:val="20"/>
              </w:rPr>
              <w:t>11.2</w:t>
            </w:r>
            <w:r>
              <w:rPr>
                <w:b/>
                <w:sz w:val="20"/>
                <w:szCs w:val="20"/>
              </w:rPr>
              <w:t>：</w:t>
            </w:r>
            <w:r>
              <w:rPr>
                <w:sz w:val="20"/>
                <w:szCs w:val="20"/>
              </w:rPr>
              <w:t>理解地理空间信息工程及相关领域工程项目全周期的成本构成，具有地理空间信息工程工程项目管理和经济决策的知识和能力。</w:t>
            </w:r>
          </w:p>
        </w:tc>
      </w:tr>
      <w:tr w:rsidR="00586821">
        <w:trPr>
          <w:trHeight w:val="492"/>
        </w:trPr>
        <w:tc>
          <w:tcPr>
            <w:tcW w:w="3101" w:type="dxa"/>
            <w:vMerge/>
            <w:vAlign w:val="center"/>
          </w:tcPr>
          <w:p w:rsidR="00586821" w:rsidRDefault="00586821">
            <w:pPr>
              <w:pStyle w:val="11"/>
              <w:ind w:firstLineChars="50" w:firstLine="100"/>
              <w:rPr>
                <w:b/>
                <w:bCs/>
                <w:sz w:val="20"/>
                <w:szCs w:val="20"/>
              </w:rPr>
            </w:pPr>
          </w:p>
        </w:tc>
        <w:tc>
          <w:tcPr>
            <w:tcW w:w="5758" w:type="dxa"/>
            <w:vAlign w:val="center"/>
          </w:tcPr>
          <w:p w:rsidR="00586821" w:rsidRDefault="00794842">
            <w:pPr>
              <w:rPr>
                <w:b/>
                <w:sz w:val="20"/>
                <w:szCs w:val="20"/>
              </w:rPr>
            </w:pPr>
            <w:r>
              <w:rPr>
                <w:b/>
                <w:sz w:val="20"/>
                <w:szCs w:val="20"/>
              </w:rPr>
              <w:t>指标点</w:t>
            </w:r>
            <w:r>
              <w:rPr>
                <w:b/>
                <w:sz w:val="20"/>
                <w:szCs w:val="20"/>
              </w:rPr>
              <w:t>11.3</w:t>
            </w:r>
            <w:r>
              <w:rPr>
                <w:b/>
                <w:sz w:val="20"/>
                <w:szCs w:val="20"/>
              </w:rPr>
              <w:t>：</w:t>
            </w:r>
            <w:r>
              <w:rPr>
                <w:sz w:val="20"/>
                <w:szCs w:val="20"/>
              </w:rPr>
              <w:t xml:space="preserve"> </w:t>
            </w:r>
            <w:r>
              <w:rPr>
                <w:sz w:val="20"/>
                <w:szCs w:val="20"/>
              </w:rPr>
              <w:t>能够在多学科环境中应用工程管理与经济决策的理论和方法进行工程项目的计划、实施、组织和管理。</w:t>
            </w:r>
          </w:p>
        </w:tc>
      </w:tr>
      <w:tr w:rsidR="00586821">
        <w:trPr>
          <w:trHeight w:val="492"/>
        </w:trPr>
        <w:tc>
          <w:tcPr>
            <w:tcW w:w="3101" w:type="dxa"/>
            <w:vMerge w:val="restart"/>
            <w:vAlign w:val="center"/>
          </w:tcPr>
          <w:p w:rsidR="00586821" w:rsidRDefault="00794842">
            <w:pPr>
              <w:pStyle w:val="TableParagraph"/>
              <w:kinsoku w:val="0"/>
              <w:overflowPunct w:val="0"/>
              <w:ind w:left="107"/>
              <w:rPr>
                <w:rFonts w:ascii="Times New Roman" w:cs="Times New Roman"/>
                <w:sz w:val="20"/>
                <w:szCs w:val="20"/>
              </w:rPr>
            </w:pPr>
            <w:r>
              <w:rPr>
                <w:rFonts w:ascii="Times New Roman" w:cs="Times New Roman"/>
                <w:b/>
                <w:bCs/>
                <w:sz w:val="20"/>
                <w:szCs w:val="20"/>
              </w:rPr>
              <w:t>12.</w:t>
            </w:r>
            <w:r>
              <w:rPr>
                <w:rFonts w:ascii="Times New Roman" w:cs="Times New Roman"/>
                <w:b/>
                <w:bCs/>
                <w:sz w:val="20"/>
                <w:szCs w:val="20"/>
              </w:rPr>
              <w:t>终身学习</w:t>
            </w:r>
            <w:r>
              <w:rPr>
                <w:rFonts w:ascii="Times New Roman" w:cs="Times New Roman"/>
                <w:sz w:val="20"/>
                <w:szCs w:val="20"/>
              </w:rPr>
              <w:t>：具有自主学习和终身学习的意识，有不断学习和适应发展的能力。</w:t>
            </w:r>
          </w:p>
        </w:tc>
        <w:tc>
          <w:tcPr>
            <w:tcW w:w="5758" w:type="dxa"/>
            <w:vAlign w:val="center"/>
          </w:tcPr>
          <w:p w:rsidR="00586821" w:rsidRDefault="00794842">
            <w:pPr>
              <w:rPr>
                <w:sz w:val="20"/>
                <w:szCs w:val="20"/>
              </w:rPr>
            </w:pPr>
            <w:r>
              <w:rPr>
                <w:b/>
                <w:sz w:val="20"/>
                <w:szCs w:val="20"/>
              </w:rPr>
              <w:t>指标点</w:t>
            </w:r>
            <w:r>
              <w:rPr>
                <w:b/>
                <w:sz w:val="20"/>
                <w:szCs w:val="20"/>
              </w:rPr>
              <w:t>12.1</w:t>
            </w:r>
            <w:r>
              <w:rPr>
                <w:b/>
                <w:sz w:val="20"/>
                <w:szCs w:val="20"/>
              </w:rPr>
              <w:t>：</w:t>
            </w:r>
            <w:r>
              <w:rPr>
                <w:sz w:val="20"/>
                <w:szCs w:val="20"/>
              </w:rPr>
              <w:t>能正确认识自主学习和终身学习的重要性，具有自主学习和终身学习的意识；</w:t>
            </w:r>
          </w:p>
        </w:tc>
      </w:tr>
      <w:tr w:rsidR="00586821">
        <w:trPr>
          <w:trHeight w:val="274"/>
        </w:trPr>
        <w:tc>
          <w:tcPr>
            <w:tcW w:w="3101" w:type="dxa"/>
            <w:vMerge/>
            <w:vAlign w:val="center"/>
          </w:tcPr>
          <w:p w:rsidR="00586821" w:rsidRDefault="00586821">
            <w:pPr>
              <w:pStyle w:val="TableParagraph"/>
              <w:kinsoku w:val="0"/>
              <w:overflowPunct w:val="0"/>
              <w:ind w:left="107"/>
              <w:rPr>
                <w:rFonts w:ascii="Times New Roman" w:cs="Times New Roman"/>
                <w:b/>
                <w:bCs/>
                <w:sz w:val="20"/>
                <w:szCs w:val="20"/>
              </w:rPr>
            </w:pPr>
          </w:p>
        </w:tc>
        <w:tc>
          <w:tcPr>
            <w:tcW w:w="5758" w:type="dxa"/>
            <w:vAlign w:val="center"/>
          </w:tcPr>
          <w:p w:rsidR="00586821" w:rsidRDefault="00794842">
            <w:pPr>
              <w:rPr>
                <w:sz w:val="20"/>
                <w:szCs w:val="20"/>
              </w:rPr>
            </w:pPr>
            <w:r>
              <w:rPr>
                <w:b/>
                <w:sz w:val="20"/>
                <w:szCs w:val="20"/>
              </w:rPr>
              <w:t>指标点</w:t>
            </w:r>
            <w:r>
              <w:rPr>
                <w:b/>
                <w:sz w:val="20"/>
                <w:szCs w:val="20"/>
              </w:rPr>
              <w:t>12.2</w:t>
            </w:r>
            <w:r>
              <w:rPr>
                <w:b/>
                <w:sz w:val="20"/>
                <w:szCs w:val="20"/>
              </w:rPr>
              <w:t>：</w:t>
            </w:r>
            <w:r>
              <w:rPr>
                <w:sz w:val="20"/>
                <w:szCs w:val="20"/>
              </w:rPr>
              <w:t>能根据个人或职业发展的需求理解地理空间信息工程领域的</w:t>
            </w:r>
            <w:r>
              <w:rPr>
                <w:spacing w:val="-10"/>
                <w:sz w:val="20"/>
                <w:szCs w:val="20"/>
              </w:rPr>
              <w:t>技术发展趋势，具有不断学习、</w:t>
            </w:r>
            <w:r>
              <w:rPr>
                <w:sz w:val="20"/>
                <w:szCs w:val="20"/>
              </w:rPr>
              <w:t>适应发展的能力和归纳总结、提出问题的能力；能够通过自主学习和终身学习提高自身能力，适应社会发展。</w:t>
            </w:r>
          </w:p>
        </w:tc>
      </w:tr>
    </w:tbl>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pPr>
    </w:p>
    <w:p w:rsidR="00586821" w:rsidRDefault="00586821">
      <w:pPr>
        <w:spacing w:beforeLines="50" w:before="120" w:afterLines="50" w:after="120" w:line="360" w:lineRule="auto"/>
        <w:ind w:firstLineChars="200" w:firstLine="482"/>
        <w:rPr>
          <w:rFonts w:ascii="宋体" w:hAnsi="宋体"/>
          <w:b/>
          <w:bCs/>
          <w:sz w:val="24"/>
          <w:szCs w:val="24"/>
        </w:rPr>
        <w:sectPr w:rsidR="00586821">
          <w:pgSz w:w="12240" w:h="15840"/>
          <w:pgMar w:top="1440" w:right="1800" w:bottom="1440" w:left="1800" w:header="720" w:footer="720" w:gutter="0"/>
          <w:cols w:space="720"/>
        </w:sectPr>
      </w:pPr>
    </w:p>
    <w:p w:rsidR="00586821" w:rsidRDefault="0079484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lastRenderedPageBreak/>
        <w:t>（四）课程与毕业要求的支撑关系矩阵</w:t>
      </w:r>
    </w:p>
    <w:tbl>
      <w:tblPr>
        <w:tblW w:w="13887" w:type="dxa"/>
        <w:jc w:val="center"/>
        <w:tblLayout w:type="fixed"/>
        <w:tblCellMar>
          <w:left w:w="0" w:type="dxa"/>
          <w:right w:w="0" w:type="dxa"/>
        </w:tblCellMar>
        <w:tblLook w:val="04A0" w:firstRow="1" w:lastRow="0" w:firstColumn="1" w:lastColumn="0" w:noHBand="0" w:noVBand="1"/>
      </w:tblPr>
      <w:tblGrid>
        <w:gridCol w:w="1555"/>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5"/>
        <w:gridCol w:w="426"/>
        <w:gridCol w:w="283"/>
        <w:gridCol w:w="283"/>
        <w:gridCol w:w="284"/>
        <w:gridCol w:w="283"/>
        <w:gridCol w:w="284"/>
        <w:gridCol w:w="284"/>
        <w:gridCol w:w="283"/>
        <w:gridCol w:w="284"/>
        <w:gridCol w:w="283"/>
        <w:gridCol w:w="425"/>
        <w:gridCol w:w="426"/>
        <w:gridCol w:w="425"/>
        <w:gridCol w:w="425"/>
        <w:gridCol w:w="425"/>
        <w:gridCol w:w="426"/>
        <w:gridCol w:w="496"/>
        <w:gridCol w:w="496"/>
      </w:tblGrid>
      <w:tr w:rsidR="00586821">
        <w:trPr>
          <w:trHeight w:val="270"/>
          <w:tblHeader/>
          <w:jc w:val="center"/>
        </w:trPr>
        <w:tc>
          <w:tcPr>
            <w:tcW w:w="1555"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86821" w:rsidRDefault="00794842">
            <w:pPr>
              <w:widowControl/>
              <w:jc w:val="center"/>
              <w:rPr>
                <w:b/>
                <w:bCs/>
                <w:kern w:val="0"/>
                <w:sz w:val="16"/>
                <w:szCs w:val="16"/>
              </w:rPr>
            </w:pPr>
            <w:r>
              <w:rPr>
                <w:rFonts w:ascii="宋体" w:hAnsi="宋体"/>
                <w:b/>
                <w:bCs/>
                <w:sz w:val="16"/>
                <w:szCs w:val="16"/>
              </w:rPr>
              <w:t>毕业要求</w:t>
            </w:r>
          </w:p>
        </w:tc>
        <w:tc>
          <w:tcPr>
            <w:tcW w:w="1134"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1</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2</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3</w:t>
            </w:r>
          </w:p>
        </w:tc>
        <w:tc>
          <w:tcPr>
            <w:tcW w:w="113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4</w:t>
            </w:r>
          </w:p>
        </w:tc>
        <w:tc>
          <w:tcPr>
            <w:tcW w:w="85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5</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6</w:t>
            </w:r>
          </w:p>
        </w:tc>
        <w:tc>
          <w:tcPr>
            <w:tcW w:w="85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7</w:t>
            </w:r>
          </w:p>
        </w:tc>
        <w:tc>
          <w:tcPr>
            <w:tcW w:w="85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8</w:t>
            </w:r>
          </w:p>
        </w:tc>
        <w:tc>
          <w:tcPr>
            <w:tcW w:w="85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9</w:t>
            </w:r>
          </w:p>
        </w:tc>
        <w:tc>
          <w:tcPr>
            <w:tcW w:w="12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10</w:t>
            </w:r>
          </w:p>
        </w:tc>
        <w:tc>
          <w:tcPr>
            <w:tcW w:w="12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11</w:t>
            </w:r>
          </w:p>
        </w:tc>
        <w:tc>
          <w:tcPr>
            <w:tcW w:w="99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6"/>
                <w:szCs w:val="16"/>
              </w:rPr>
            </w:pPr>
            <w:r>
              <w:rPr>
                <w:rFonts w:ascii="宋体" w:hAnsi="宋体"/>
                <w:b/>
                <w:bCs/>
                <w:sz w:val="16"/>
                <w:szCs w:val="16"/>
              </w:rPr>
              <w:t>毕业要求</w:t>
            </w:r>
            <w:r>
              <w:rPr>
                <w:b/>
                <w:bCs/>
                <w:sz w:val="16"/>
                <w:szCs w:val="16"/>
              </w:rPr>
              <w:t>12</w:t>
            </w:r>
          </w:p>
        </w:tc>
      </w:tr>
      <w:tr w:rsidR="00586821">
        <w:trPr>
          <w:trHeight w:val="270"/>
          <w:tblHeader/>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tcPr>
          <w:p w:rsidR="00586821" w:rsidRDefault="00794842">
            <w:pPr>
              <w:jc w:val="center"/>
              <w:rPr>
                <w:b/>
                <w:bCs/>
                <w:sz w:val="16"/>
                <w:szCs w:val="16"/>
              </w:rPr>
            </w:pPr>
            <w:r>
              <w:rPr>
                <w:rFonts w:ascii="宋体" w:hAnsi="宋体"/>
                <w:b/>
                <w:bCs/>
                <w:sz w:val="16"/>
                <w:szCs w:val="16"/>
              </w:rPr>
              <w:t>指标点</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1.1</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1.2</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1.3</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1.4</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2.1</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2.2</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2.3</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2.4</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3.1</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3.2</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3.3</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3.4</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4.1</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4.2</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4.3</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4.4</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5.1</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5.2</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5.3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6.1</w:t>
            </w:r>
          </w:p>
        </w:tc>
        <w:tc>
          <w:tcPr>
            <w:tcW w:w="4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6.2</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7.1</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7.2</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7.3</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8.1</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8.2</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8.3</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9.1</w:t>
            </w:r>
          </w:p>
        </w:tc>
        <w:tc>
          <w:tcPr>
            <w:tcW w:w="2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9.2</w:t>
            </w:r>
          </w:p>
        </w:tc>
        <w:tc>
          <w:tcPr>
            <w:tcW w:w="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9.3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10.1</w:t>
            </w:r>
          </w:p>
        </w:tc>
        <w:tc>
          <w:tcPr>
            <w:tcW w:w="4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10.2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10.3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11.1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11.2</w:t>
            </w:r>
          </w:p>
        </w:tc>
        <w:tc>
          <w:tcPr>
            <w:tcW w:w="42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11.3</w:t>
            </w:r>
          </w:p>
        </w:tc>
        <w:tc>
          <w:tcPr>
            <w:tcW w:w="4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12.1</w:t>
            </w:r>
          </w:p>
        </w:tc>
        <w:tc>
          <w:tcPr>
            <w:tcW w:w="4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b/>
                <w:bCs/>
                <w:sz w:val="14"/>
                <w:szCs w:val="14"/>
              </w:rPr>
            </w:pPr>
            <w:r>
              <w:rPr>
                <w:b/>
                <w:bCs/>
                <w:sz w:val="14"/>
                <w:szCs w:val="14"/>
              </w:rPr>
              <w:t>12.2</w:t>
            </w: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形势与政策</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思想道德</w:t>
            </w:r>
            <w:r>
              <w:rPr>
                <w:rFonts w:ascii="宋体" w:hAnsi="宋体"/>
                <w:sz w:val="16"/>
                <w:szCs w:val="16"/>
              </w:rPr>
              <w:t>与法治</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中国近现代史纲要</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毛泽东思</w:t>
            </w:r>
            <w:r>
              <w:rPr>
                <w:rFonts w:ascii="宋体" w:hAnsi="宋体"/>
                <w:sz w:val="16"/>
                <w:szCs w:val="16"/>
              </w:rPr>
              <w:t>想和中国特色社会主义</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习近平新时代中国特色社会主义思想概论</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马克思主</w:t>
            </w:r>
            <w:r>
              <w:rPr>
                <w:rFonts w:ascii="宋体" w:hAnsi="宋体"/>
                <w:sz w:val="16"/>
                <w:szCs w:val="16"/>
              </w:rPr>
              <w:t>义基本原理</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军事理论</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职业生涯</w:t>
            </w:r>
            <w:r>
              <w:rPr>
                <w:rFonts w:ascii="宋体" w:hAnsi="宋体"/>
                <w:sz w:val="16"/>
                <w:szCs w:val="16"/>
              </w:rPr>
              <w:t>规划</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就业指导</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创新创业</w:t>
            </w:r>
            <w:r>
              <w:rPr>
                <w:rFonts w:ascii="宋体" w:hAnsi="宋体"/>
                <w:sz w:val="16"/>
                <w:szCs w:val="16"/>
              </w:rPr>
              <w:t>基础</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体育（</w:t>
            </w:r>
            <w:r>
              <w:rPr>
                <w:sz w:val="16"/>
                <w:szCs w:val="16"/>
              </w:rPr>
              <w:t>1</w:t>
            </w:r>
            <w:r>
              <w:rPr>
                <w:rFonts w:ascii="宋体" w:hAnsi="宋体"/>
                <w:sz w:val="16"/>
                <w:szCs w:val="16"/>
              </w:rPr>
              <w:t>）（</w:t>
            </w:r>
            <w:r>
              <w:rPr>
                <w:sz w:val="16"/>
                <w:szCs w:val="16"/>
              </w:rPr>
              <w:t>2</w:t>
            </w:r>
            <w:r>
              <w:rPr>
                <w:rFonts w:ascii="宋体" w:hAnsi="宋体"/>
                <w:sz w:val="16"/>
                <w:szCs w:val="16"/>
              </w:rPr>
              <w:t>）（</w:t>
            </w:r>
            <w:r>
              <w:rPr>
                <w:sz w:val="16"/>
                <w:szCs w:val="16"/>
              </w:rPr>
              <w:t>3</w:t>
            </w:r>
            <w:r>
              <w:rPr>
                <w:rFonts w:ascii="宋体" w:hAnsi="宋体"/>
                <w:sz w:val="16"/>
                <w:szCs w:val="16"/>
              </w:rPr>
              <w:t>）（</w:t>
            </w:r>
            <w:r>
              <w:rPr>
                <w:sz w:val="16"/>
                <w:szCs w:val="16"/>
              </w:rPr>
              <w:t>4</w:t>
            </w:r>
            <w:r>
              <w:rPr>
                <w:rFonts w:ascii="宋体" w:hAnsi="宋体"/>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计算思维</w:t>
            </w:r>
            <w:r>
              <w:rPr>
                <w:rFonts w:ascii="宋体" w:hAnsi="宋体"/>
                <w:sz w:val="16"/>
                <w:szCs w:val="16"/>
              </w:rPr>
              <w:t>导论</w:t>
            </w:r>
            <w:r>
              <w:rPr>
                <w:sz w:val="16"/>
                <w:szCs w:val="16"/>
              </w:rPr>
              <w:t>Ⅱ</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计算机程序设计（</w:t>
            </w:r>
            <w:r>
              <w:rPr>
                <w:sz w:val="16"/>
                <w:szCs w:val="16"/>
              </w:rPr>
              <w:t>C</w:t>
            </w:r>
            <w:r>
              <w:rPr>
                <w:rFonts w:ascii="宋体" w:hAnsi="宋体"/>
                <w:sz w:val="16"/>
                <w:szCs w:val="16"/>
              </w:rPr>
              <w:t>语言）</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心理健康</w:t>
            </w:r>
            <w:r>
              <w:rPr>
                <w:rFonts w:ascii="宋体" w:hAnsi="宋体"/>
                <w:sz w:val="16"/>
                <w:szCs w:val="16"/>
              </w:rPr>
              <w:t>教育</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劳动教育</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通用英语</w:t>
            </w:r>
            <w:r>
              <w:rPr>
                <w:rFonts w:ascii="宋体" w:hAnsi="宋体"/>
                <w:sz w:val="16"/>
                <w:szCs w:val="16"/>
              </w:rPr>
              <w:t>（</w:t>
            </w:r>
            <w:r>
              <w:rPr>
                <w:sz w:val="16"/>
                <w:szCs w:val="16"/>
              </w:rPr>
              <w:t>1</w:t>
            </w:r>
            <w:r>
              <w:rPr>
                <w:rFonts w:ascii="宋体" w:hAnsi="宋体"/>
                <w:sz w:val="16"/>
                <w:szCs w:val="16"/>
              </w:rPr>
              <w:t>）（</w:t>
            </w:r>
            <w:r>
              <w:rPr>
                <w:sz w:val="16"/>
                <w:szCs w:val="16"/>
              </w:rPr>
              <w:t>2</w:t>
            </w:r>
            <w:r>
              <w:rPr>
                <w:rFonts w:ascii="宋体" w:hAnsi="宋体"/>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学术英语（</w:t>
            </w:r>
            <w:r>
              <w:rPr>
                <w:sz w:val="16"/>
                <w:szCs w:val="16"/>
              </w:rPr>
              <w:t>1</w:t>
            </w:r>
            <w:r>
              <w:rPr>
                <w:rFonts w:ascii="宋体" w:hAnsi="宋体"/>
                <w:sz w:val="16"/>
                <w:szCs w:val="16"/>
              </w:rPr>
              <w:t>）（</w:t>
            </w:r>
            <w:r>
              <w:rPr>
                <w:sz w:val="16"/>
                <w:szCs w:val="16"/>
              </w:rPr>
              <w:t>2</w:t>
            </w:r>
            <w:r>
              <w:rPr>
                <w:rFonts w:ascii="宋体" w:hAnsi="宋体"/>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高等数学</w:t>
            </w:r>
            <w:r>
              <w:rPr>
                <w:sz w:val="16"/>
                <w:szCs w:val="16"/>
              </w:rPr>
              <w:t>Ⅰ</w:t>
            </w:r>
            <w:r>
              <w:rPr>
                <w:rFonts w:ascii="宋体" w:hAnsi="宋体"/>
                <w:sz w:val="16"/>
                <w:szCs w:val="16"/>
              </w:rPr>
              <w:t>（</w:t>
            </w:r>
            <w:r>
              <w:rPr>
                <w:sz w:val="16"/>
                <w:szCs w:val="16"/>
              </w:rPr>
              <w:t>1</w:t>
            </w:r>
            <w:r>
              <w:rPr>
                <w:rFonts w:ascii="宋体" w:hAnsi="宋体"/>
                <w:sz w:val="16"/>
                <w:szCs w:val="16"/>
              </w:rPr>
              <w:t>）（</w:t>
            </w:r>
            <w:r>
              <w:rPr>
                <w:sz w:val="16"/>
                <w:szCs w:val="16"/>
              </w:rPr>
              <w:t>2</w:t>
            </w:r>
            <w:r>
              <w:rPr>
                <w:rFonts w:ascii="宋体" w:hAnsi="宋体"/>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线性代数</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概率统计</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大学物理</w:t>
            </w:r>
            <w:r>
              <w:rPr>
                <w:sz w:val="16"/>
                <w:szCs w:val="16"/>
              </w:rPr>
              <w:t>Ⅱ</w:t>
            </w:r>
            <w:r>
              <w:rPr>
                <w:rFonts w:ascii="宋体" w:hAnsi="宋体"/>
                <w:sz w:val="16"/>
                <w:szCs w:val="16"/>
              </w:rPr>
              <w:t>（</w:t>
            </w:r>
            <w:r>
              <w:rPr>
                <w:sz w:val="16"/>
                <w:szCs w:val="16"/>
              </w:rPr>
              <w:t>1</w:t>
            </w:r>
            <w:r>
              <w:rPr>
                <w:rFonts w:ascii="宋体" w:hAnsi="宋体"/>
                <w:sz w:val="16"/>
                <w:szCs w:val="16"/>
              </w:rPr>
              <w:t>）（</w:t>
            </w:r>
            <w:r>
              <w:rPr>
                <w:sz w:val="16"/>
                <w:szCs w:val="16"/>
              </w:rPr>
              <w:t>2</w:t>
            </w:r>
            <w:r>
              <w:rPr>
                <w:rFonts w:ascii="宋体" w:hAnsi="宋体"/>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大学物理</w:t>
            </w:r>
            <w:r>
              <w:rPr>
                <w:rFonts w:ascii="宋体" w:hAnsi="宋体"/>
                <w:sz w:val="16"/>
                <w:szCs w:val="16"/>
              </w:rPr>
              <w:t>实验</w:t>
            </w:r>
            <w:r>
              <w:rPr>
                <w:sz w:val="16"/>
                <w:szCs w:val="16"/>
              </w:rPr>
              <w:t>Ⅱ</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四史教育</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4F81BD"/>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国家安全教育</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4F81BD"/>
            </w:tcBorders>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hint="eastAsia"/>
                <w:sz w:val="16"/>
                <w:szCs w:val="16"/>
              </w:rPr>
              <w:t>自然地理学</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测绘学概论</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地理信息</w:t>
            </w:r>
            <w:r>
              <w:rPr>
                <w:rFonts w:ascii="宋体" w:hAnsi="宋体"/>
                <w:sz w:val="16"/>
                <w:szCs w:val="16"/>
              </w:rPr>
              <w:t>系统原理</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地图制图学基础</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lastRenderedPageBreak/>
              <w:t>数字地形</w:t>
            </w:r>
            <w:r>
              <w:rPr>
                <w:rFonts w:ascii="宋体" w:hAnsi="宋体"/>
                <w:sz w:val="16"/>
                <w:szCs w:val="16"/>
              </w:rPr>
              <w:t>测量学（</w:t>
            </w:r>
            <w:r>
              <w:rPr>
                <w:sz w:val="16"/>
                <w:szCs w:val="16"/>
              </w:rPr>
              <w:t>1</w:t>
            </w:r>
            <w:r>
              <w:rPr>
                <w:rFonts w:ascii="宋体" w:hAnsi="宋体"/>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遥感原理与应用</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误差理论</w:t>
            </w:r>
            <w:r>
              <w:rPr>
                <w:rFonts w:ascii="宋体" w:hAnsi="宋体"/>
                <w:sz w:val="16"/>
                <w:szCs w:val="16"/>
              </w:rPr>
              <w:t>与测量平差</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sz w:val="16"/>
                <w:szCs w:val="16"/>
              </w:rPr>
              <w:t>GIS</w:t>
            </w:r>
            <w:r>
              <w:rPr>
                <w:rFonts w:ascii="宋体" w:hAnsi="宋体"/>
                <w:sz w:val="16"/>
                <w:szCs w:val="16"/>
              </w:rPr>
              <w:t>可视化开发语言</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空间数据结构</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空间数据</w:t>
            </w:r>
            <w:r>
              <w:rPr>
                <w:rFonts w:ascii="宋体" w:hAnsi="宋体"/>
                <w:sz w:val="16"/>
                <w:szCs w:val="16"/>
              </w:rPr>
              <w:t>库原理</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遥感数字图像处理</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数字高程</w:t>
            </w:r>
            <w:r>
              <w:rPr>
                <w:rFonts w:ascii="宋体" w:hAnsi="宋体"/>
                <w:sz w:val="16"/>
                <w:szCs w:val="16"/>
              </w:rPr>
              <w:t>模型原理与方法</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sz w:val="16"/>
                <w:szCs w:val="16"/>
              </w:rPr>
              <w:t>GIS</w:t>
            </w:r>
            <w:r>
              <w:rPr>
                <w:rFonts w:ascii="宋体" w:hAnsi="宋体"/>
                <w:sz w:val="16"/>
                <w:szCs w:val="16"/>
              </w:rPr>
              <w:t>算法基础</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sz w:val="16"/>
                <w:szCs w:val="16"/>
              </w:rPr>
              <w:t>GIS</w:t>
            </w:r>
            <w:r>
              <w:rPr>
                <w:rFonts w:ascii="宋体" w:hAnsi="宋体"/>
                <w:sz w:val="16"/>
                <w:szCs w:val="16"/>
              </w:rPr>
              <w:t>二</w:t>
            </w:r>
            <w:r>
              <w:rPr>
                <w:rFonts w:ascii="宋体" w:hAnsi="宋体"/>
                <w:sz w:val="16"/>
                <w:szCs w:val="16"/>
              </w:rPr>
              <w:t>次开发</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sz w:val="16"/>
                <w:szCs w:val="16"/>
              </w:rPr>
              <w:t>GNSS</w:t>
            </w:r>
            <w:r>
              <w:rPr>
                <w:rFonts w:ascii="宋体" w:hAnsi="宋体"/>
                <w:sz w:val="16"/>
                <w:szCs w:val="16"/>
              </w:rPr>
              <w:t>原理与应用</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sz w:val="16"/>
                <w:szCs w:val="16"/>
              </w:rPr>
              <w:t>WebG</w:t>
            </w:r>
            <w:r>
              <w:rPr>
                <w:sz w:val="16"/>
                <w:szCs w:val="16"/>
              </w:rPr>
              <w:t>IS</w:t>
            </w:r>
            <w:r>
              <w:rPr>
                <w:rFonts w:ascii="宋体" w:hAnsi="宋体"/>
                <w:sz w:val="16"/>
                <w:szCs w:val="16"/>
              </w:rPr>
              <w:t>原理与开发</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203"/>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GIS</w:t>
            </w:r>
            <w:r>
              <w:rPr>
                <w:rFonts w:ascii="宋体" w:hAnsi="宋体"/>
                <w:sz w:val="16"/>
                <w:szCs w:val="16"/>
              </w:rPr>
              <w:t>软件工程</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空间数据</w:t>
            </w:r>
            <w:r>
              <w:rPr>
                <w:rFonts w:ascii="宋体" w:hAnsi="宋体"/>
                <w:sz w:val="16"/>
                <w:szCs w:val="16"/>
              </w:rPr>
              <w:t>建模与分析</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rFonts w:ascii="宋体" w:hAnsi="宋体" w:hint="eastAsia"/>
                <w:sz w:val="16"/>
                <w:szCs w:val="16"/>
              </w:rPr>
              <w:t>地理空间信息工程前沿及热点讲座</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测绘法律法规与项目管理</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计算机辅</w:t>
            </w:r>
            <w:r>
              <w:rPr>
                <w:rFonts w:ascii="宋体" w:hAnsi="宋体"/>
                <w:sz w:val="16"/>
                <w:szCs w:val="16"/>
              </w:rPr>
              <w:t>助设计</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sz w:val="16"/>
                <w:szCs w:val="16"/>
              </w:rPr>
              <w:t>Python</w:t>
            </w:r>
            <w:r>
              <w:rPr>
                <w:rFonts w:ascii="宋体" w:hAnsi="宋体"/>
                <w:sz w:val="16"/>
                <w:szCs w:val="16"/>
              </w:rPr>
              <w:t>程序设计基础</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气象学与</w:t>
            </w:r>
            <w:r>
              <w:rPr>
                <w:rFonts w:ascii="宋体" w:hAnsi="宋体"/>
                <w:sz w:val="16"/>
                <w:szCs w:val="16"/>
              </w:rPr>
              <w:t>气候学</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color w:val="000000"/>
                <w:sz w:val="16"/>
                <w:szCs w:val="16"/>
              </w:rPr>
            </w:pPr>
            <w:r>
              <w:rPr>
                <w:color w:val="000000"/>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color w:val="000000"/>
                <w:sz w:val="16"/>
                <w:szCs w:val="16"/>
              </w:rPr>
            </w:pPr>
            <w:r>
              <w:rPr>
                <w:color w:val="000000"/>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214"/>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摄影测量学</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计算机视</w:t>
            </w:r>
            <w:r>
              <w:rPr>
                <w:rFonts w:ascii="宋体" w:hAnsi="宋体"/>
                <w:sz w:val="16"/>
                <w:szCs w:val="16"/>
              </w:rPr>
              <w:t>觉与模式识别</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气象</w:t>
            </w:r>
            <w:r>
              <w:rPr>
                <w:sz w:val="16"/>
                <w:szCs w:val="16"/>
              </w:rPr>
              <w:t>GIS</w:t>
            </w:r>
            <w:r>
              <w:rPr>
                <w:rFonts w:ascii="宋体" w:hAnsi="宋体"/>
                <w:sz w:val="16"/>
                <w:szCs w:val="16"/>
              </w:rPr>
              <w:t>工程</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三维</w:t>
            </w:r>
            <w:r>
              <w:rPr>
                <w:sz w:val="16"/>
                <w:szCs w:val="16"/>
              </w:rPr>
              <w:t>GIS</w:t>
            </w:r>
            <w:r>
              <w:rPr>
                <w:rFonts w:ascii="宋体" w:hAnsi="宋体"/>
                <w:sz w:val="16"/>
                <w:szCs w:val="16"/>
              </w:rPr>
              <w:t>图形开发与建模</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地理大数</w:t>
            </w:r>
            <w:r>
              <w:rPr>
                <w:rFonts w:ascii="宋体" w:hAnsi="宋体"/>
                <w:sz w:val="16"/>
                <w:szCs w:val="16"/>
              </w:rPr>
              <w:t>据与人工智能</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自然资源调查与监测</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199"/>
          <w:jc w:val="center"/>
        </w:trPr>
        <w:tc>
          <w:tcPr>
            <w:tcW w:w="1555" w:type="dxa"/>
            <w:tcBorders>
              <w:top w:val="single" w:sz="4" w:space="0" w:color="auto"/>
              <w:left w:val="single" w:sz="4" w:space="0" w:color="auto"/>
              <w:bottom w:val="single" w:sz="4" w:space="0" w:color="auto"/>
              <w:right w:val="single" w:sz="4" w:space="0" w:color="4F81BD"/>
            </w:tcBorders>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资源环境</w:t>
            </w:r>
            <w:r>
              <w:rPr>
                <w:rFonts w:ascii="宋体" w:hAnsi="宋体"/>
                <w:sz w:val="16"/>
                <w:szCs w:val="16"/>
              </w:rPr>
              <w:t>遥感</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学术论文写作</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AA0F0E">
        <w:trPr>
          <w:trHeight w:val="203"/>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毛泽东思</w:t>
            </w:r>
            <w:r>
              <w:rPr>
                <w:rFonts w:ascii="宋体" w:hAnsi="宋体"/>
                <w:sz w:val="16"/>
                <w:szCs w:val="16"/>
              </w:rPr>
              <w:t>想和中国特色社会主义理论体系</w:t>
            </w:r>
            <w:r>
              <w:rPr>
                <w:rFonts w:ascii="宋体" w:hAnsi="宋体"/>
                <w:sz w:val="16"/>
                <w:szCs w:val="16"/>
              </w:rPr>
              <w:lastRenderedPageBreak/>
              <w:t>概论实践</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习近平新</w:t>
            </w:r>
            <w:r>
              <w:rPr>
                <w:rFonts w:ascii="宋体" w:hAnsi="宋体"/>
                <w:sz w:val="16"/>
                <w:szCs w:val="16"/>
              </w:rPr>
              <w:t>时代中国特色社会主义思想概论</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军训</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社会实践</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r>
      <w:tr w:rsidR="00AA0F0E">
        <w:trPr>
          <w:trHeight w:val="203"/>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毕业实习</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毕业设计</w:t>
            </w:r>
            <w:r>
              <w:rPr>
                <w:rFonts w:ascii="宋体" w:hAnsi="宋体"/>
                <w:sz w:val="16"/>
                <w:szCs w:val="16"/>
              </w:rPr>
              <w:t>（论文）</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空间数据集成处理与应用综合实习</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203"/>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数字化测图实习</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rFonts w:ascii="宋体" w:hAnsi="宋体"/>
                <w:sz w:val="16"/>
                <w:szCs w:val="16"/>
              </w:rPr>
              <w:t>遥感数据</w:t>
            </w:r>
            <w:r>
              <w:rPr>
                <w:rFonts w:ascii="宋体" w:hAnsi="宋体"/>
                <w:sz w:val="16"/>
                <w:szCs w:val="16"/>
              </w:rPr>
              <w:t>处理与应用综合实习</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203"/>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GIS</w:t>
            </w:r>
            <w:r>
              <w:rPr>
                <w:rFonts w:ascii="宋体" w:hAnsi="宋体"/>
                <w:sz w:val="16"/>
                <w:szCs w:val="16"/>
              </w:rPr>
              <w:t>二次开发实习</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r w:rsidR="00586821">
        <w:trPr>
          <w:trHeight w:val="203"/>
          <w:jc w:val="center"/>
        </w:trPr>
        <w:tc>
          <w:tcPr>
            <w:tcW w:w="1555" w:type="dxa"/>
            <w:tcBorders>
              <w:top w:val="single" w:sz="4" w:space="0" w:color="auto"/>
              <w:left w:val="single" w:sz="4" w:space="0" w:color="auto"/>
              <w:bottom w:val="single" w:sz="4" w:space="0" w:color="auto"/>
              <w:right w:val="single" w:sz="4" w:space="0" w:color="4F81BD"/>
            </w:tcBorders>
            <w:noWrap/>
            <w:tcMar>
              <w:top w:w="15" w:type="dxa"/>
              <w:left w:w="15" w:type="dxa"/>
              <w:bottom w:w="0" w:type="dxa"/>
              <w:right w:w="15" w:type="dxa"/>
            </w:tcMar>
            <w:vAlign w:val="center"/>
          </w:tcPr>
          <w:p w:rsidR="00586821" w:rsidRDefault="00794842">
            <w:pPr>
              <w:jc w:val="center"/>
              <w:rPr>
                <w:sz w:val="16"/>
                <w:szCs w:val="16"/>
              </w:rPr>
            </w:pPr>
            <w:r>
              <w:rPr>
                <w:sz w:val="16"/>
                <w:szCs w:val="16"/>
              </w:rPr>
              <w:t>WebG</w:t>
            </w:r>
            <w:r>
              <w:rPr>
                <w:sz w:val="16"/>
                <w:szCs w:val="16"/>
              </w:rPr>
              <w:t>IS</w:t>
            </w:r>
            <w:r>
              <w:rPr>
                <w:rFonts w:ascii="宋体" w:hAnsi="宋体"/>
                <w:sz w:val="16"/>
                <w:szCs w:val="16"/>
              </w:rPr>
              <w:t>开发实习</w:t>
            </w: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color w:val="000000"/>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86821" w:rsidRDefault="00586821">
            <w:pPr>
              <w:jc w:val="center"/>
              <w:rPr>
                <w:sz w:val="16"/>
                <w:szCs w:val="16"/>
              </w:rPr>
            </w:pPr>
          </w:p>
        </w:tc>
      </w:tr>
      <w:tr w:rsidR="00AA0F0E">
        <w:trPr>
          <w:trHeight w:val="199"/>
          <w:jc w:val="center"/>
        </w:trPr>
        <w:tc>
          <w:tcPr>
            <w:tcW w:w="1555" w:type="dxa"/>
            <w:tcBorders>
              <w:top w:val="single" w:sz="4" w:space="0" w:color="auto"/>
              <w:left w:val="single" w:sz="4" w:space="0" w:color="auto"/>
              <w:bottom w:val="single" w:sz="4" w:space="0" w:color="auto"/>
              <w:right w:val="single" w:sz="4" w:space="0" w:color="4F81BD"/>
            </w:tcBorders>
            <w:shd w:val="clear" w:color="auto" w:fill="DCE6F1"/>
            <w:tcMar>
              <w:top w:w="15" w:type="dxa"/>
              <w:left w:w="15" w:type="dxa"/>
              <w:bottom w:w="0" w:type="dxa"/>
              <w:right w:w="15" w:type="dxa"/>
            </w:tcMar>
            <w:vAlign w:val="center"/>
          </w:tcPr>
          <w:p w:rsidR="00586821" w:rsidRDefault="00794842">
            <w:pPr>
              <w:jc w:val="center"/>
              <w:rPr>
                <w:sz w:val="16"/>
                <w:szCs w:val="16"/>
              </w:rPr>
            </w:pPr>
            <w:r>
              <w:rPr>
                <w:sz w:val="16"/>
                <w:szCs w:val="16"/>
              </w:rPr>
              <w:t>GIS</w:t>
            </w:r>
            <w:r>
              <w:rPr>
                <w:rFonts w:ascii="宋体" w:hAnsi="宋体"/>
                <w:sz w:val="16"/>
                <w:szCs w:val="16"/>
              </w:rPr>
              <w:t>软件开发综合实习</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794842">
            <w:pPr>
              <w:jc w:val="center"/>
              <w:rPr>
                <w:sz w:val="16"/>
                <w:szCs w:val="16"/>
              </w:rPr>
            </w:pPr>
            <w:r>
              <w:rPr>
                <w:sz w:val="16"/>
                <w:szCs w:val="16"/>
              </w:rPr>
              <w:t>√</w:t>
            </w: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4"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283"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5"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2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c>
          <w:tcPr>
            <w:tcW w:w="496" w:type="dxa"/>
            <w:tcBorders>
              <w:top w:val="single" w:sz="4" w:space="0" w:color="auto"/>
              <w:left w:val="nil"/>
              <w:bottom w:val="single" w:sz="4" w:space="0" w:color="auto"/>
              <w:right w:val="single" w:sz="4" w:space="0" w:color="auto"/>
            </w:tcBorders>
            <w:shd w:val="clear" w:color="auto" w:fill="DCE6F1"/>
            <w:noWrap/>
            <w:tcMar>
              <w:top w:w="15" w:type="dxa"/>
              <w:left w:w="15" w:type="dxa"/>
              <w:bottom w:w="0" w:type="dxa"/>
              <w:right w:w="15" w:type="dxa"/>
            </w:tcMar>
            <w:vAlign w:val="center"/>
          </w:tcPr>
          <w:p w:rsidR="00586821" w:rsidRDefault="00586821">
            <w:pPr>
              <w:jc w:val="center"/>
              <w:rPr>
                <w:sz w:val="16"/>
                <w:szCs w:val="16"/>
              </w:rPr>
            </w:pPr>
          </w:p>
        </w:tc>
      </w:tr>
    </w:tbl>
    <w:p w:rsidR="00586821" w:rsidRDefault="00586821">
      <w:pPr>
        <w:widowControl/>
        <w:rPr>
          <w:b/>
          <w:kern w:val="0"/>
          <w:sz w:val="18"/>
          <w:szCs w:val="18"/>
        </w:rPr>
        <w:sectPr w:rsidR="00586821">
          <w:pgSz w:w="15840" w:h="12240" w:orient="landscape"/>
          <w:pgMar w:top="1797" w:right="1440" w:bottom="1797" w:left="1440" w:header="720" w:footer="720" w:gutter="0"/>
          <w:cols w:space="720"/>
        </w:sectPr>
      </w:pP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lastRenderedPageBreak/>
        <w:t>四、专业思政</w:t>
      </w:r>
    </w:p>
    <w:p w:rsidR="00586821" w:rsidRDefault="0079484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t>（一）专业思政指标点</w:t>
      </w:r>
    </w:p>
    <w:p w:rsidR="00586821" w:rsidRDefault="00794842">
      <w:pPr>
        <w:spacing w:line="360" w:lineRule="auto"/>
        <w:jc w:val="center"/>
        <w:rPr>
          <w:b/>
          <w:bCs/>
        </w:rPr>
      </w:pPr>
      <w:r>
        <w:rPr>
          <w:b/>
          <w:bCs/>
        </w:rPr>
        <w:t>表</w:t>
      </w:r>
      <w:r>
        <w:rPr>
          <w:b/>
          <w:bCs/>
        </w:rPr>
        <w:t xml:space="preserve">4 </w:t>
      </w:r>
      <w:r>
        <w:rPr>
          <w:b/>
          <w:bCs/>
        </w:rPr>
        <w:t>专业思政指标点分解</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61"/>
        <w:gridCol w:w="1385"/>
        <w:gridCol w:w="5590"/>
      </w:tblGrid>
      <w:tr w:rsidR="00586821">
        <w:trPr>
          <w:trHeight w:hRule="exact" w:val="567"/>
          <w:jc w:val="center"/>
        </w:trPr>
        <w:tc>
          <w:tcPr>
            <w:tcW w:w="1706" w:type="dxa"/>
            <w:vAlign w:val="center"/>
          </w:tcPr>
          <w:p w:rsidR="00586821" w:rsidRDefault="00794842">
            <w:pPr>
              <w:pStyle w:val="TableParagraph"/>
              <w:kinsoku w:val="0"/>
              <w:overflowPunct w:val="0"/>
              <w:spacing w:before="127" w:line="276" w:lineRule="auto"/>
              <w:jc w:val="center"/>
              <w:rPr>
                <w:rFonts w:ascii="Times New Roman" w:cs="Times New Roman"/>
                <w:b/>
                <w:bCs/>
                <w:sz w:val="21"/>
                <w:szCs w:val="21"/>
              </w:rPr>
            </w:pPr>
            <w:r>
              <w:rPr>
                <w:rFonts w:ascii="Times New Roman" w:cs="Times New Roman"/>
                <w:b/>
                <w:bCs/>
                <w:sz w:val="21"/>
                <w:szCs w:val="21"/>
              </w:rPr>
              <w:t>专业思政</w:t>
            </w:r>
          </w:p>
        </w:tc>
        <w:tc>
          <w:tcPr>
            <w:tcW w:w="1418" w:type="dxa"/>
            <w:vAlign w:val="center"/>
          </w:tcPr>
          <w:p w:rsidR="00586821" w:rsidRDefault="00794842">
            <w:pPr>
              <w:pStyle w:val="TableParagraph"/>
              <w:kinsoku w:val="0"/>
              <w:overflowPunct w:val="0"/>
              <w:spacing w:before="127" w:line="276" w:lineRule="auto"/>
              <w:ind w:left="89" w:right="72"/>
              <w:jc w:val="center"/>
              <w:rPr>
                <w:rFonts w:ascii="Times New Roman" w:cs="Times New Roman"/>
                <w:b/>
                <w:bCs/>
                <w:sz w:val="21"/>
                <w:szCs w:val="21"/>
              </w:rPr>
            </w:pPr>
            <w:r>
              <w:rPr>
                <w:rFonts w:ascii="Times New Roman" w:cs="Times New Roman"/>
                <w:b/>
                <w:bCs/>
                <w:sz w:val="21"/>
                <w:szCs w:val="21"/>
              </w:rPr>
              <w:t>一级指标点</w:t>
            </w:r>
          </w:p>
        </w:tc>
        <w:tc>
          <w:tcPr>
            <w:tcW w:w="5756" w:type="dxa"/>
            <w:vAlign w:val="center"/>
          </w:tcPr>
          <w:p w:rsidR="00586821" w:rsidRDefault="00794842">
            <w:pPr>
              <w:pStyle w:val="TableParagraph"/>
              <w:kinsoku w:val="0"/>
              <w:overflowPunct w:val="0"/>
              <w:spacing w:before="127" w:line="276" w:lineRule="auto"/>
              <w:ind w:left="89" w:right="72"/>
              <w:jc w:val="center"/>
              <w:rPr>
                <w:rFonts w:ascii="Times New Roman" w:cs="Times New Roman"/>
                <w:b/>
                <w:bCs/>
                <w:sz w:val="21"/>
                <w:szCs w:val="21"/>
              </w:rPr>
            </w:pPr>
            <w:r>
              <w:rPr>
                <w:rFonts w:ascii="Times New Roman" w:cs="Times New Roman"/>
                <w:b/>
                <w:bCs/>
                <w:sz w:val="21"/>
                <w:szCs w:val="21"/>
              </w:rPr>
              <w:t>二级指标点</w:t>
            </w:r>
          </w:p>
        </w:tc>
      </w:tr>
      <w:tr w:rsidR="00586821">
        <w:trPr>
          <w:trHeight w:hRule="exact" w:val="668"/>
          <w:jc w:val="center"/>
        </w:trPr>
        <w:tc>
          <w:tcPr>
            <w:tcW w:w="1706" w:type="dxa"/>
            <w:vMerge w:val="restart"/>
            <w:vAlign w:val="center"/>
          </w:tcPr>
          <w:p w:rsidR="00586821" w:rsidRDefault="00794842">
            <w:pPr>
              <w:pStyle w:val="TableParagraph"/>
              <w:kinsoku w:val="0"/>
              <w:overflowPunct w:val="0"/>
              <w:spacing w:before="129" w:line="276" w:lineRule="auto"/>
              <w:ind w:left="107"/>
              <w:jc w:val="center"/>
              <w:rPr>
                <w:rFonts w:ascii="Times New Roman" w:cs="Times New Roman"/>
                <w:b/>
                <w:sz w:val="21"/>
                <w:szCs w:val="21"/>
              </w:rPr>
            </w:pPr>
            <w:r>
              <w:rPr>
                <w:rFonts w:ascii="Times New Roman" w:cs="Times New Roman"/>
                <w:b/>
                <w:sz w:val="21"/>
                <w:szCs w:val="21"/>
              </w:rPr>
              <w:t>传统精神</w:t>
            </w:r>
          </w:p>
        </w:tc>
        <w:tc>
          <w:tcPr>
            <w:tcW w:w="1418" w:type="dxa"/>
            <w:vMerge w:val="restart"/>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1.</w:t>
            </w:r>
            <w:r>
              <w:rPr>
                <w:rFonts w:ascii="Times New Roman" w:cs="Times New Roman"/>
                <w:b/>
                <w:sz w:val="21"/>
                <w:szCs w:val="21"/>
              </w:rPr>
              <w:t>民族大义</w:t>
            </w:r>
          </w:p>
        </w:tc>
        <w:tc>
          <w:tcPr>
            <w:tcW w:w="5756" w:type="dxa"/>
            <w:vAlign w:val="center"/>
          </w:tcPr>
          <w:p w:rsidR="00586821" w:rsidRDefault="00794842">
            <w:pPr>
              <w:snapToGrid w:val="0"/>
              <w:jc w:val="left"/>
              <w:rPr>
                <w:color w:val="000000"/>
              </w:rPr>
            </w:pPr>
            <w:r>
              <w:rPr>
                <w:b/>
                <w:bCs/>
                <w:color w:val="000000"/>
              </w:rPr>
              <w:t>指标点</w:t>
            </w:r>
            <w:r>
              <w:rPr>
                <w:rFonts w:eastAsia="Times New Roman,serif"/>
                <w:b/>
                <w:bCs/>
                <w:color w:val="000000"/>
              </w:rPr>
              <w:t>1.1</w:t>
            </w:r>
            <w:r>
              <w:rPr>
                <w:b/>
                <w:bCs/>
                <w:color w:val="000000"/>
              </w:rPr>
              <w:t>：</w:t>
            </w:r>
            <w:r>
              <w:rPr>
                <w:color w:val="000000"/>
              </w:rPr>
              <w:t>具有报效祖国、追求民族大义的家国情怀与责任担当；</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sz w:val="21"/>
                <w:szCs w:val="21"/>
              </w:rPr>
            </w:pP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serif"/>
                <w:b/>
                <w:bCs/>
                <w:color w:val="000000"/>
              </w:rPr>
              <w:t>1.2</w:t>
            </w:r>
            <w:r>
              <w:rPr>
                <w:b/>
                <w:bCs/>
                <w:color w:val="000000"/>
              </w:rPr>
              <w:t>：</w:t>
            </w:r>
            <w:r>
              <w:rPr>
                <w:color w:val="000000"/>
              </w:rPr>
              <w:t>具有恪守民族忠义、勇于维护中华民族和祖国尊严的气节；</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sz w:val="21"/>
                <w:szCs w:val="21"/>
              </w:rPr>
            </w:pPr>
          </w:p>
        </w:tc>
        <w:tc>
          <w:tcPr>
            <w:tcW w:w="5756" w:type="dxa"/>
            <w:vAlign w:val="center"/>
          </w:tcPr>
          <w:p w:rsidR="00586821" w:rsidRDefault="00794842">
            <w:pPr>
              <w:snapToGrid w:val="0"/>
              <w:jc w:val="left"/>
              <w:rPr>
                <w:color w:val="000000"/>
              </w:rPr>
            </w:pPr>
            <w:r>
              <w:rPr>
                <w:b/>
                <w:bCs/>
                <w:color w:val="000000"/>
              </w:rPr>
              <w:t>指标点</w:t>
            </w:r>
            <w:r>
              <w:rPr>
                <w:rFonts w:eastAsia="Times New Roman,serif"/>
                <w:b/>
                <w:bCs/>
                <w:color w:val="000000"/>
              </w:rPr>
              <w:t>1.3</w:t>
            </w:r>
            <w:r>
              <w:rPr>
                <w:b/>
                <w:bCs/>
                <w:color w:val="000000"/>
              </w:rPr>
              <w:t>：</w:t>
            </w:r>
            <w:r>
              <w:rPr>
                <w:color w:val="000000"/>
              </w:rPr>
              <w:t>能够弘扬伟大的民族精神，具有为国争光的意识。</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2.</w:t>
            </w:r>
            <w:r>
              <w:rPr>
                <w:rFonts w:ascii="Times New Roman" w:cs="Times New Roman"/>
                <w:b/>
                <w:sz w:val="21"/>
                <w:szCs w:val="21"/>
              </w:rPr>
              <w:t>精忠爱国</w:t>
            </w: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2.1</w:t>
            </w:r>
            <w:r>
              <w:rPr>
                <w:rFonts w:ascii="Times New Roman" w:cs="Times New Roman"/>
                <w:b/>
                <w:sz w:val="21"/>
                <w:szCs w:val="21"/>
              </w:rPr>
              <w:t>：</w:t>
            </w:r>
            <w:r>
              <w:rPr>
                <w:rFonts w:ascii="Times New Roman" w:cs="Times New Roman"/>
                <w:color w:val="000000"/>
                <w:sz w:val="21"/>
                <w:szCs w:val="21"/>
              </w:rPr>
              <w:t>忠于党、忠于人民、忠于的伟大事业；</w:t>
            </w:r>
          </w:p>
        </w:tc>
      </w:tr>
      <w:tr w:rsidR="00586821">
        <w:trPr>
          <w:trHeight w:hRule="exact" w:val="658"/>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sz w:val="21"/>
                <w:szCs w:val="21"/>
              </w:rPr>
            </w:pP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2.2</w:t>
            </w:r>
            <w:r>
              <w:rPr>
                <w:rFonts w:ascii="Times New Roman" w:cs="Times New Roman"/>
                <w:b/>
                <w:sz w:val="21"/>
                <w:szCs w:val="21"/>
              </w:rPr>
              <w:t>：</w:t>
            </w:r>
            <w:r>
              <w:rPr>
                <w:rFonts w:ascii="Times New Roman" w:cs="Times New Roman"/>
                <w:sz w:val="21"/>
                <w:szCs w:val="21"/>
              </w:rPr>
              <w:t>具有爱亲爱家爱乡之情，具有对祖国深厚的爱国主义情感；</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sz w:val="21"/>
                <w:szCs w:val="21"/>
              </w:rPr>
            </w:pP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2.3</w:t>
            </w:r>
            <w:r>
              <w:rPr>
                <w:rFonts w:ascii="Times New Roman" w:cs="Times New Roman"/>
                <w:b/>
                <w:sz w:val="21"/>
                <w:szCs w:val="21"/>
              </w:rPr>
              <w:t>：</w:t>
            </w:r>
            <w:r>
              <w:rPr>
                <w:rFonts w:ascii="Times New Roman" w:cs="Times New Roman"/>
                <w:sz w:val="21"/>
                <w:szCs w:val="21"/>
              </w:rPr>
              <w:t>具有维护党、人民和祖国利益的崇高信念。</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3.</w:t>
            </w:r>
            <w:r>
              <w:rPr>
                <w:rFonts w:ascii="Times New Roman" w:cs="Times New Roman"/>
                <w:b/>
                <w:sz w:val="21"/>
                <w:szCs w:val="21"/>
              </w:rPr>
              <w:t>自强不息</w:t>
            </w: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3.1</w:t>
            </w:r>
            <w:r>
              <w:rPr>
                <w:rFonts w:ascii="Times New Roman" w:cs="Times New Roman"/>
                <w:b/>
                <w:sz w:val="21"/>
                <w:szCs w:val="21"/>
              </w:rPr>
              <w:t>：</w:t>
            </w:r>
            <w:r>
              <w:rPr>
                <w:rFonts w:ascii="Times New Roman" w:cs="Times New Roman"/>
                <w:sz w:val="21"/>
                <w:szCs w:val="21"/>
              </w:rPr>
              <w:t>具有遇到困难，不自暴自弃的精神；</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b/>
                <w:sz w:val="21"/>
                <w:szCs w:val="21"/>
              </w:rPr>
            </w:pP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3.2</w:t>
            </w:r>
            <w:r>
              <w:rPr>
                <w:rFonts w:ascii="Times New Roman" w:cs="Times New Roman"/>
                <w:b/>
                <w:sz w:val="21"/>
                <w:szCs w:val="21"/>
              </w:rPr>
              <w:t>：</w:t>
            </w:r>
            <w:r>
              <w:rPr>
                <w:rFonts w:ascii="Times New Roman" w:cs="Times New Roman"/>
                <w:sz w:val="21"/>
                <w:szCs w:val="21"/>
              </w:rPr>
              <w:t>具有努力向上，坚持不懈的精神。</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rsidR="00586821" w:rsidRDefault="00794842">
            <w:pPr>
              <w:pStyle w:val="TableParagraph"/>
              <w:kinsoku w:val="0"/>
              <w:overflowPunct w:val="0"/>
              <w:spacing w:line="276" w:lineRule="auto"/>
              <w:jc w:val="both"/>
              <w:rPr>
                <w:rFonts w:ascii="Times New Roman" w:cs="Times New Roman"/>
                <w:b/>
                <w:sz w:val="21"/>
                <w:szCs w:val="21"/>
              </w:rPr>
            </w:pPr>
            <w:r>
              <w:rPr>
                <w:rFonts w:ascii="Times New Roman" w:cs="Times New Roman"/>
                <w:b/>
                <w:sz w:val="21"/>
                <w:szCs w:val="21"/>
              </w:rPr>
              <w:t>4.</w:t>
            </w:r>
            <w:r>
              <w:rPr>
                <w:rFonts w:ascii="Times New Roman" w:cs="Times New Roman"/>
                <w:b/>
                <w:sz w:val="21"/>
                <w:szCs w:val="21"/>
              </w:rPr>
              <w:t>诚信友善</w:t>
            </w: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4.1</w:t>
            </w:r>
            <w:r>
              <w:rPr>
                <w:rFonts w:ascii="Times New Roman" w:cs="Times New Roman"/>
                <w:b/>
                <w:sz w:val="21"/>
                <w:szCs w:val="21"/>
              </w:rPr>
              <w:t>：</w:t>
            </w:r>
            <w:r>
              <w:rPr>
                <w:rFonts w:ascii="Times New Roman" w:cs="Times New Roman"/>
                <w:sz w:val="21"/>
                <w:szCs w:val="21"/>
              </w:rPr>
              <w:t>具有诚实守信的中华民族的传统美德；</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b/>
                <w:sz w:val="21"/>
                <w:szCs w:val="21"/>
              </w:rPr>
            </w:pP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4.2</w:t>
            </w:r>
            <w:r>
              <w:rPr>
                <w:rFonts w:ascii="Times New Roman" w:cs="Times New Roman"/>
                <w:b/>
                <w:sz w:val="21"/>
                <w:szCs w:val="21"/>
              </w:rPr>
              <w:t>：</w:t>
            </w:r>
            <w:r>
              <w:rPr>
                <w:rFonts w:ascii="Times New Roman" w:cs="Times New Roman"/>
                <w:color w:val="000000"/>
                <w:sz w:val="21"/>
                <w:szCs w:val="21"/>
              </w:rPr>
              <w:t>具有温和、诚恳待人，与人友善的素养</w:t>
            </w:r>
            <w:r>
              <w:rPr>
                <w:rFonts w:ascii="Times New Roman" w:cs="Times New Roman"/>
                <w:sz w:val="21"/>
                <w:szCs w:val="21"/>
              </w:rPr>
              <w:t>。</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restart"/>
            <w:vAlign w:val="center"/>
          </w:tcPr>
          <w:p w:rsidR="00586821" w:rsidRDefault="00794842">
            <w:pPr>
              <w:pStyle w:val="TableParagraph"/>
              <w:kinsoku w:val="0"/>
              <w:overflowPunct w:val="0"/>
              <w:spacing w:line="276" w:lineRule="auto"/>
              <w:jc w:val="both"/>
              <w:rPr>
                <w:rFonts w:ascii="Times New Roman" w:cs="Times New Roman"/>
                <w:b/>
                <w:sz w:val="21"/>
                <w:szCs w:val="21"/>
              </w:rPr>
            </w:pPr>
            <w:r>
              <w:rPr>
                <w:rFonts w:ascii="Times New Roman" w:cs="Times New Roman"/>
                <w:b/>
                <w:sz w:val="21"/>
                <w:szCs w:val="21"/>
              </w:rPr>
              <w:t>5.</w:t>
            </w:r>
            <w:r>
              <w:rPr>
                <w:rFonts w:ascii="Times New Roman" w:cs="Times New Roman"/>
                <w:b/>
                <w:sz w:val="21"/>
                <w:szCs w:val="21"/>
              </w:rPr>
              <w:t>知行合一</w:t>
            </w: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5.1</w:t>
            </w:r>
            <w:r>
              <w:rPr>
                <w:rFonts w:ascii="Times New Roman" w:cs="Times New Roman"/>
                <w:b/>
                <w:sz w:val="21"/>
                <w:szCs w:val="21"/>
              </w:rPr>
              <w:t>：</w:t>
            </w:r>
            <w:r>
              <w:rPr>
                <w:rFonts w:ascii="Times New Roman" w:cs="Times New Roman"/>
                <w:color w:val="000000"/>
                <w:sz w:val="21"/>
                <w:szCs w:val="21"/>
              </w:rPr>
              <w:t>坚持实事求是的精神，重视实践；</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sz w:val="21"/>
                <w:szCs w:val="21"/>
              </w:rPr>
            </w:pPr>
          </w:p>
        </w:tc>
        <w:tc>
          <w:tcPr>
            <w:tcW w:w="5756" w:type="dxa"/>
            <w:vAlign w:val="center"/>
          </w:tcPr>
          <w:p w:rsidR="00586821" w:rsidRDefault="00794842">
            <w:pPr>
              <w:pStyle w:val="TableParagraph"/>
              <w:kinsoku w:val="0"/>
              <w:overflowPunct w:val="0"/>
              <w:spacing w:line="276" w:lineRule="auto"/>
              <w:jc w:val="both"/>
              <w:rPr>
                <w:rFonts w:ascii="Times New Roman" w:cs="Times New Roman"/>
                <w:sz w:val="21"/>
                <w:szCs w:val="21"/>
              </w:rPr>
            </w:pPr>
            <w:r>
              <w:rPr>
                <w:rFonts w:ascii="Times New Roman" w:cs="Times New Roman"/>
                <w:b/>
                <w:sz w:val="21"/>
                <w:szCs w:val="21"/>
              </w:rPr>
              <w:t>指标点</w:t>
            </w:r>
            <w:r>
              <w:rPr>
                <w:rFonts w:ascii="Times New Roman" w:cs="Times New Roman"/>
                <w:b/>
                <w:sz w:val="21"/>
                <w:szCs w:val="21"/>
              </w:rPr>
              <w:t>5.2</w:t>
            </w:r>
            <w:r>
              <w:rPr>
                <w:rFonts w:ascii="Times New Roman" w:cs="Times New Roman"/>
                <w:b/>
                <w:sz w:val="21"/>
                <w:szCs w:val="21"/>
              </w:rPr>
              <w:t>：</w:t>
            </w:r>
            <w:r>
              <w:rPr>
                <w:rFonts w:ascii="Times New Roman" w:cs="Times New Roman"/>
                <w:sz w:val="21"/>
                <w:szCs w:val="21"/>
              </w:rPr>
              <w:t>理解实践是检验真理的唯一标准；</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9" w:line="276" w:lineRule="auto"/>
              <w:ind w:left="107"/>
              <w:jc w:val="both"/>
              <w:rPr>
                <w:rFonts w:ascii="Times New Roman" w:cs="Times New Roman"/>
                <w:sz w:val="21"/>
                <w:szCs w:val="21"/>
              </w:rPr>
            </w:pPr>
          </w:p>
        </w:tc>
        <w:tc>
          <w:tcPr>
            <w:tcW w:w="1418" w:type="dxa"/>
            <w:vMerge/>
            <w:vAlign w:val="center"/>
          </w:tcPr>
          <w:p w:rsidR="00586821" w:rsidRDefault="00586821">
            <w:pPr>
              <w:pStyle w:val="TableParagraph"/>
              <w:kinsoku w:val="0"/>
              <w:overflowPunct w:val="0"/>
              <w:spacing w:line="276" w:lineRule="auto"/>
              <w:jc w:val="both"/>
              <w:rPr>
                <w:rFonts w:ascii="Times New Roman" w:cs="Times New Roman"/>
                <w:sz w:val="21"/>
                <w:szCs w:val="21"/>
              </w:rPr>
            </w:pPr>
          </w:p>
        </w:tc>
        <w:tc>
          <w:tcPr>
            <w:tcW w:w="5756" w:type="dxa"/>
            <w:vAlign w:val="center"/>
          </w:tcPr>
          <w:p w:rsidR="00586821" w:rsidRDefault="00794842">
            <w:pPr>
              <w:pStyle w:val="TableParagraph"/>
              <w:kinsoku w:val="0"/>
              <w:overflowPunct w:val="0"/>
              <w:spacing w:line="276" w:lineRule="auto"/>
              <w:jc w:val="both"/>
              <w:rPr>
                <w:rFonts w:ascii="Times New Roman" w:cs="Times New Roman"/>
                <w:color w:val="000000"/>
                <w:sz w:val="21"/>
                <w:szCs w:val="21"/>
              </w:rPr>
            </w:pPr>
            <w:r>
              <w:rPr>
                <w:rFonts w:ascii="Times New Roman" w:cs="Times New Roman"/>
                <w:b/>
                <w:sz w:val="21"/>
                <w:szCs w:val="21"/>
              </w:rPr>
              <w:t>指标点</w:t>
            </w:r>
            <w:r>
              <w:rPr>
                <w:rFonts w:ascii="Times New Roman" w:cs="Times New Roman"/>
                <w:b/>
                <w:sz w:val="21"/>
                <w:szCs w:val="21"/>
              </w:rPr>
              <w:t>5.3</w:t>
            </w:r>
            <w:r>
              <w:rPr>
                <w:rFonts w:ascii="Times New Roman" w:cs="Times New Roman"/>
                <w:b/>
                <w:sz w:val="21"/>
                <w:szCs w:val="21"/>
              </w:rPr>
              <w:t>：</w:t>
            </w:r>
            <w:r>
              <w:rPr>
                <w:rFonts w:ascii="Times New Roman" w:cs="Times New Roman"/>
                <w:color w:val="000000"/>
                <w:sz w:val="21"/>
                <w:szCs w:val="21"/>
              </w:rPr>
              <w:t>重视知识、理论与实际结合，实践与理论相统一。</w:t>
            </w:r>
          </w:p>
        </w:tc>
      </w:tr>
      <w:tr w:rsidR="00586821">
        <w:trPr>
          <w:trHeight w:hRule="exact" w:val="665"/>
          <w:jc w:val="center"/>
        </w:trPr>
        <w:tc>
          <w:tcPr>
            <w:tcW w:w="1706" w:type="dxa"/>
            <w:vMerge w:val="restart"/>
            <w:vAlign w:val="center"/>
          </w:tcPr>
          <w:p w:rsidR="00586821" w:rsidRDefault="00794842">
            <w:pPr>
              <w:pStyle w:val="TableParagraph"/>
              <w:kinsoku w:val="0"/>
              <w:overflowPunct w:val="0"/>
              <w:spacing w:before="127" w:line="276" w:lineRule="auto"/>
              <w:jc w:val="center"/>
              <w:rPr>
                <w:rFonts w:ascii="Times New Roman" w:cs="Times New Roman"/>
                <w:b/>
                <w:sz w:val="21"/>
                <w:szCs w:val="21"/>
              </w:rPr>
            </w:pPr>
            <w:r>
              <w:rPr>
                <w:rFonts w:ascii="Times New Roman" w:cs="Times New Roman"/>
                <w:b/>
                <w:sz w:val="21"/>
                <w:szCs w:val="21"/>
              </w:rPr>
              <w:t>时代价值</w:t>
            </w:r>
          </w:p>
        </w:tc>
        <w:tc>
          <w:tcPr>
            <w:tcW w:w="1418" w:type="dxa"/>
            <w:vMerge w:val="restart"/>
            <w:vAlign w:val="center"/>
          </w:tcPr>
          <w:p w:rsidR="00586821" w:rsidRDefault="00794842">
            <w:pPr>
              <w:pStyle w:val="afa"/>
              <w:spacing w:line="276" w:lineRule="auto"/>
              <w:rPr>
                <w:rFonts w:ascii="Times New Roman" w:eastAsia="宋体" w:hAnsi="Times New Roman"/>
                <w:b/>
              </w:rPr>
            </w:pPr>
            <w:r>
              <w:rPr>
                <w:rFonts w:ascii="Times New Roman" w:eastAsia="宋体" w:hAnsi="Times New Roman"/>
                <w:b/>
              </w:rPr>
              <w:t>6.</w:t>
            </w:r>
            <w:r>
              <w:rPr>
                <w:rFonts w:ascii="Times New Roman" w:eastAsia="宋体" w:hAnsi="Times New Roman"/>
                <w:b/>
              </w:rPr>
              <w:t>富强民主</w:t>
            </w:r>
          </w:p>
        </w:tc>
        <w:tc>
          <w:tcPr>
            <w:tcW w:w="5756" w:type="dxa"/>
            <w:shd w:val="clear" w:color="auto" w:fill="auto"/>
            <w:vAlign w:val="center"/>
          </w:tcPr>
          <w:p w:rsidR="00586821" w:rsidRDefault="00794842">
            <w:pPr>
              <w:snapToGrid w:val="0"/>
              <w:spacing w:line="276" w:lineRule="auto"/>
              <w:rPr>
                <w:rFonts w:eastAsia="微软雅黑"/>
                <w:color w:val="000000"/>
              </w:rPr>
            </w:pPr>
            <w:r>
              <w:rPr>
                <w:b/>
                <w:bCs/>
                <w:color w:val="000000"/>
              </w:rPr>
              <w:t>指标点</w:t>
            </w:r>
            <w:r>
              <w:rPr>
                <w:b/>
                <w:bCs/>
                <w:color w:val="000000"/>
              </w:rPr>
              <w:t>6.1</w:t>
            </w:r>
            <w:r>
              <w:rPr>
                <w:b/>
                <w:bCs/>
                <w:color w:val="000000"/>
              </w:rPr>
              <w:t>：</w:t>
            </w:r>
            <w:r>
              <w:rPr>
                <w:color w:val="000000"/>
              </w:rPr>
              <w:t>树立富强民主的价值目标，实现中华民族伟大复兴的中国梦而奋斗的信念；</w:t>
            </w:r>
          </w:p>
        </w:tc>
      </w:tr>
      <w:tr w:rsidR="00586821">
        <w:trPr>
          <w:trHeight w:hRule="exact" w:val="728"/>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sz w:val="21"/>
                <w:szCs w:val="21"/>
              </w:rPr>
            </w:pPr>
          </w:p>
        </w:tc>
        <w:tc>
          <w:tcPr>
            <w:tcW w:w="1418" w:type="dxa"/>
            <w:vMerge/>
            <w:vAlign w:val="center"/>
          </w:tcPr>
          <w:p w:rsidR="00586821" w:rsidRDefault="00586821">
            <w:pPr>
              <w:pStyle w:val="afa"/>
              <w:spacing w:line="276" w:lineRule="auto"/>
              <w:rPr>
                <w:rFonts w:ascii="Times New Roman" w:eastAsia="宋体" w:hAnsi="Times New Roman"/>
                <w:b/>
              </w:rPr>
            </w:pPr>
          </w:p>
        </w:tc>
        <w:tc>
          <w:tcPr>
            <w:tcW w:w="5756" w:type="dxa"/>
            <w:shd w:val="clear" w:color="auto" w:fill="auto"/>
            <w:vAlign w:val="center"/>
          </w:tcPr>
          <w:p w:rsidR="00586821" w:rsidRDefault="00794842">
            <w:pPr>
              <w:snapToGrid w:val="0"/>
              <w:spacing w:line="276" w:lineRule="auto"/>
              <w:rPr>
                <w:rFonts w:eastAsia="微软雅黑"/>
                <w:color w:val="000000"/>
              </w:rPr>
            </w:pPr>
            <w:r>
              <w:rPr>
                <w:b/>
                <w:bCs/>
                <w:color w:val="000000"/>
              </w:rPr>
              <w:t>指标点</w:t>
            </w:r>
            <w:r>
              <w:rPr>
                <w:b/>
                <w:bCs/>
                <w:color w:val="000000"/>
              </w:rPr>
              <w:t>6.2</w:t>
            </w:r>
            <w:r>
              <w:rPr>
                <w:b/>
                <w:bCs/>
                <w:color w:val="000000"/>
              </w:rPr>
              <w:t>：</w:t>
            </w:r>
            <w:r>
              <w:rPr>
                <w:color w:val="000000"/>
              </w:rPr>
              <w:t>建立权责共享，对自己负责、对他人负责、对社会负责、对国家和民族负责的理念；</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sz w:val="21"/>
                <w:szCs w:val="21"/>
              </w:rPr>
            </w:pPr>
          </w:p>
        </w:tc>
        <w:tc>
          <w:tcPr>
            <w:tcW w:w="1418" w:type="dxa"/>
            <w:vMerge/>
            <w:vAlign w:val="center"/>
          </w:tcPr>
          <w:p w:rsidR="00586821" w:rsidRDefault="00586821">
            <w:pPr>
              <w:pStyle w:val="afa"/>
              <w:spacing w:line="276" w:lineRule="auto"/>
              <w:rPr>
                <w:rFonts w:ascii="Times New Roman" w:eastAsia="宋体" w:hAnsi="Times New Roman"/>
                <w:b/>
              </w:rPr>
            </w:pPr>
          </w:p>
        </w:tc>
        <w:tc>
          <w:tcPr>
            <w:tcW w:w="5756" w:type="dxa"/>
            <w:vAlign w:val="center"/>
          </w:tcPr>
          <w:p w:rsidR="00586821" w:rsidRDefault="00794842">
            <w:pPr>
              <w:snapToGrid w:val="0"/>
              <w:spacing w:line="276" w:lineRule="auto"/>
              <w:rPr>
                <w:b/>
                <w:bCs/>
                <w:color w:val="000000"/>
              </w:rPr>
            </w:pPr>
            <w:r>
              <w:rPr>
                <w:b/>
                <w:bCs/>
                <w:color w:val="000000"/>
              </w:rPr>
              <w:t>指标点</w:t>
            </w:r>
            <w:r>
              <w:rPr>
                <w:rFonts w:eastAsia="Times New Roman"/>
                <w:b/>
                <w:bCs/>
                <w:color w:val="000000"/>
              </w:rPr>
              <w:t>6</w:t>
            </w:r>
            <w:r>
              <w:rPr>
                <w:rFonts w:eastAsia="等线"/>
                <w:b/>
                <w:bCs/>
                <w:color w:val="000000"/>
              </w:rPr>
              <w:t>.</w:t>
            </w:r>
            <w:r>
              <w:rPr>
                <w:rFonts w:eastAsia="Times New Roman"/>
                <w:b/>
                <w:bCs/>
                <w:color w:val="000000"/>
              </w:rPr>
              <w:t>3</w:t>
            </w:r>
            <w:r>
              <w:rPr>
                <w:b/>
                <w:bCs/>
                <w:color w:val="000000"/>
              </w:rPr>
              <w:t>：</w:t>
            </w:r>
            <w:r>
              <w:rPr>
                <w:color w:val="000000"/>
              </w:rPr>
              <w:t>养成和提高民主意识。</w:t>
            </w:r>
          </w:p>
        </w:tc>
      </w:tr>
      <w:tr w:rsidR="00586821">
        <w:trPr>
          <w:trHeight w:hRule="exact" w:val="722"/>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sz w:val="21"/>
                <w:szCs w:val="21"/>
              </w:rPr>
            </w:pPr>
          </w:p>
        </w:tc>
        <w:tc>
          <w:tcPr>
            <w:tcW w:w="1418" w:type="dxa"/>
            <w:vMerge w:val="restart"/>
            <w:vAlign w:val="center"/>
          </w:tcPr>
          <w:p w:rsidR="00586821" w:rsidRDefault="00794842">
            <w:pPr>
              <w:pStyle w:val="afa"/>
              <w:spacing w:line="276" w:lineRule="auto"/>
              <w:rPr>
                <w:rFonts w:ascii="Times New Roman" w:eastAsia="宋体" w:hAnsi="Times New Roman"/>
              </w:rPr>
            </w:pPr>
            <w:r>
              <w:rPr>
                <w:rFonts w:ascii="Times New Roman" w:hAnsi="Times New Roman"/>
                <w:b/>
              </w:rPr>
              <w:t>7.</w:t>
            </w:r>
            <w:r>
              <w:rPr>
                <w:rFonts w:ascii="Times New Roman" w:eastAsia="宋体" w:hAnsi="Times New Roman"/>
                <w:b/>
              </w:rPr>
              <w:t>文明和谐</w:t>
            </w:r>
          </w:p>
        </w:tc>
        <w:tc>
          <w:tcPr>
            <w:tcW w:w="5756" w:type="dxa"/>
            <w:shd w:val="clear" w:color="auto" w:fill="auto"/>
            <w:vAlign w:val="center"/>
          </w:tcPr>
          <w:p w:rsidR="00586821" w:rsidRDefault="00794842">
            <w:pPr>
              <w:snapToGrid w:val="0"/>
              <w:spacing w:line="273" w:lineRule="auto"/>
              <w:rPr>
                <w:rFonts w:eastAsia="微软雅黑"/>
                <w:color w:val="000000"/>
              </w:rPr>
            </w:pPr>
            <w:r>
              <w:rPr>
                <w:b/>
                <w:bCs/>
                <w:color w:val="000000"/>
              </w:rPr>
              <w:t>指标点</w:t>
            </w:r>
            <w:r>
              <w:rPr>
                <w:b/>
                <w:bCs/>
                <w:color w:val="000000"/>
              </w:rPr>
              <w:t>7.1</w:t>
            </w:r>
            <w:r>
              <w:rPr>
                <w:b/>
                <w:bCs/>
                <w:color w:val="000000"/>
              </w:rPr>
              <w:t>：</w:t>
            </w:r>
            <w:r>
              <w:rPr>
                <w:color w:val="000000"/>
              </w:rPr>
              <w:t>弘扬科学精神，普及科学知识，弘扬时代新风行动，具有精神文明素养；</w:t>
            </w:r>
          </w:p>
        </w:tc>
      </w:tr>
      <w:tr w:rsidR="00586821">
        <w:trPr>
          <w:trHeight w:hRule="exact" w:val="987"/>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shd w:val="clear" w:color="auto" w:fill="auto"/>
            <w:vAlign w:val="center"/>
          </w:tcPr>
          <w:p w:rsidR="00586821" w:rsidRDefault="00794842">
            <w:pPr>
              <w:snapToGrid w:val="0"/>
              <w:spacing w:line="273" w:lineRule="auto"/>
              <w:rPr>
                <w:rFonts w:eastAsia="微软雅黑"/>
                <w:color w:val="000000"/>
              </w:rPr>
            </w:pPr>
            <w:r>
              <w:rPr>
                <w:b/>
                <w:bCs/>
                <w:color w:val="000000"/>
              </w:rPr>
              <w:t>指标点</w:t>
            </w:r>
            <w:r>
              <w:rPr>
                <w:b/>
                <w:bCs/>
                <w:color w:val="000000"/>
              </w:rPr>
              <w:t>7.2</w:t>
            </w:r>
            <w:r>
              <w:rPr>
                <w:b/>
                <w:bCs/>
                <w:color w:val="000000"/>
              </w:rPr>
              <w:t>：</w:t>
            </w:r>
            <w:r>
              <w:rPr>
                <w:color w:val="000000"/>
              </w:rPr>
              <w:t>提高人与自然和谐共生的环保意识和可持续发展意识，培养在应对</w:t>
            </w:r>
            <w:r>
              <w:rPr>
                <w:rFonts w:hint="eastAsia"/>
                <w:color w:val="000000"/>
              </w:rPr>
              <w:t>城乡发展、环境保护、资源开发</w:t>
            </w:r>
            <w:r>
              <w:rPr>
                <w:color w:val="000000"/>
              </w:rPr>
              <w:t>等方面的责任感；</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b/>
              </w:rPr>
            </w:pPr>
          </w:p>
        </w:tc>
        <w:tc>
          <w:tcPr>
            <w:tcW w:w="5756" w:type="dxa"/>
            <w:vAlign w:val="center"/>
          </w:tcPr>
          <w:p w:rsidR="00586821" w:rsidRDefault="00794842">
            <w:pPr>
              <w:snapToGrid w:val="0"/>
              <w:spacing w:line="276" w:lineRule="auto"/>
              <w:rPr>
                <w:b/>
                <w:bCs/>
                <w:color w:val="000000"/>
              </w:rPr>
            </w:pPr>
            <w:r>
              <w:rPr>
                <w:b/>
                <w:bCs/>
                <w:color w:val="000000"/>
              </w:rPr>
              <w:t>指标点</w:t>
            </w:r>
            <w:r>
              <w:rPr>
                <w:rFonts w:eastAsia="Times New Roman"/>
                <w:b/>
                <w:bCs/>
                <w:color w:val="000000"/>
              </w:rPr>
              <w:t>7.3</w:t>
            </w:r>
            <w:r>
              <w:rPr>
                <w:b/>
                <w:bCs/>
                <w:color w:val="000000"/>
              </w:rPr>
              <w:t>：</w:t>
            </w:r>
            <w:r>
              <w:rPr>
                <w:color w:val="000000"/>
              </w:rPr>
              <w:t>具有较强的社会规则意识、奉献意识。</w:t>
            </w:r>
          </w:p>
        </w:tc>
      </w:tr>
      <w:tr w:rsidR="00586821">
        <w:trPr>
          <w:trHeight w:hRule="exact" w:val="680"/>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rsidR="00586821" w:rsidRDefault="00794842">
            <w:pPr>
              <w:pStyle w:val="afa"/>
              <w:spacing w:line="276" w:lineRule="auto"/>
              <w:rPr>
                <w:rFonts w:ascii="Times New Roman" w:eastAsia="宋体" w:hAnsi="Times New Roman"/>
              </w:rPr>
            </w:pPr>
            <w:r>
              <w:rPr>
                <w:rFonts w:ascii="Times New Roman" w:eastAsia="宋体" w:hAnsi="Times New Roman"/>
                <w:b/>
              </w:rPr>
              <w:t>8.</w:t>
            </w:r>
            <w:r>
              <w:rPr>
                <w:rFonts w:ascii="Times New Roman" w:eastAsia="宋体" w:hAnsi="Times New Roman"/>
                <w:b/>
              </w:rPr>
              <w:t>自由平等</w:t>
            </w: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
                <w:b/>
                <w:bCs/>
                <w:color w:val="000000"/>
              </w:rPr>
              <w:t>8.1</w:t>
            </w:r>
            <w:r>
              <w:rPr>
                <w:b/>
                <w:bCs/>
                <w:color w:val="000000"/>
              </w:rPr>
              <w:t>：</w:t>
            </w:r>
            <w:r>
              <w:rPr>
                <w:color w:val="000000"/>
              </w:rPr>
              <w:t>了解大学的精神，自由之思想，独立之精神；崇尚自由思想，具有独立思考的能力；</w:t>
            </w:r>
          </w:p>
        </w:tc>
      </w:tr>
      <w:tr w:rsidR="00586821">
        <w:trPr>
          <w:trHeight w:hRule="exact" w:val="718"/>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
                <w:b/>
                <w:bCs/>
                <w:color w:val="000000"/>
              </w:rPr>
              <w:t>8.2</w:t>
            </w:r>
            <w:r>
              <w:rPr>
                <w:b/>
                <w:bCs/>
                <w:color w:val="000000"/>
              </w:rPr>
              <w:t>：</w:t>
            </w:r>
            <w:r>
              <w:rPr>
                <w:color w:val="000000"/>
              </w:rPr>
              <w:t>具有平等意识，能够互相理解、互相尊重、互相包容。</w:t>
            </w:r>
          </w:p>
        </w:tc>
      </w:tr>
      <w:tr w:rsidR="00586821">
        <w:trPr>
          <w:trHeight w:hRule="exact" w:val="713"/>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rsidR="00586821" w:rsidRDefault="00794842">
            <w:pPr>
              <w:pStyle w:val="afa"/>
              <w:spacing w:line="276" w:lineRule="auto"/>
              <w:rPr>
                <w:rFonts w:ascii="Times New Roman" w:eastAsia="宋体" w:hAnsi="Times New Roman"/>
                <w:b/>
              </w:rPr>
            </w:pPr>
            <w:r>
              <w:rPr>
                <w:rFonts w:ascii="Times New Roman" w:eastAsia="宋体" w:hAnsi="Times New Roman"/>
                <w:b/>
              </w:rPr>
              <w:t>9.</w:t>
            </w:r>
            <w:r>
              <w:rPr>
                <w:rFonts w:ascii="Times New Roman" w:eastAsia="宋体" w:hAnsi="Times New Roman"/>
                <w:b/>
              </w:rPr>
              <w:t>公正法治</w:t>
            </w:r>
          </w:p>
        </w:tc>
        <w:tc>
          <w:tcPr>
            <w:tcW w:w="5756" w:type="dxa"/>
            <w:vAlign w:val="center"/>
          </w:tcPr>
          <w:p w:rsidR="00586821" w:rsidRDefault="00794842">
            <w:pPr>
              <w:snapToGrid w:val="0"/>
              <w:spacing w:line="276" w:lineRule="auto"/>
              <w:rPr>
                <w:rFonts w:eastAsia="Times New Roman"/>
                <w:color w:val="000000"/>
              </w:rPr>
            </w:pPr>
            <w:r>
              <w:rPr>
                <w:b/>
                <w:bCs/>
                <w:color w:val="000000"/>
              </w:rPr>
              <w:t>指标点</w:t>
            </w:r>
            <w:r>
              <w:rPr>
                <w:rFonts w:eastAsia="Times New Roman"/>
                <w:b/>
                <w:bCs/>
                <w:color w:val="000000"/>
              </w:rPr>
              <w:t>9.1</w:t>
            </w:r>
            <w:r>
              <w:rPr>
                <w:b/>
                <w:bCs/>
                <w:color w:val="000000"/>
              </w:rPr>
              <w:t>：</w:t>
            </w:r>
            <w:r>
              <w:rPr>
                <w:color w:val="000000"/>
              </w:rPr>
              <w:t>具有讲公道、正身影、立品行、有公心的良好个人情操；</w:t>
            </w:r>
            <w:r>
              <w:rPr>
                <w:rFonts w:eastAsia="Times New Roman"/>
                <w:color w:val="000000"/>
              </w:rPr>
              <w:t xml:space="preserve"> </w:t>
            </w:r>
          </w:p>
        </w:tc>
      </w:tr>
      <w:tr w:rsidR="00586821">
        <w:trPr>
          <w:trHeight w:hRule="exact" w:val="695"/>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
                <w:b/>
                <w:bCs/>
                <w:color w:val="000000"/>
              </w:rPr>
              <w:t>9.2</w:t>
            </w:r>
            <w:r>
              <w:rPr>
                <w:b/>
                <w:bCs/>
                <w:color w:val="000000"/>
              </w:rPr>
              <w:t>：</w:t>
            </w:r>
            <w:r>
              <w:rPr>
                <w:color w:val="000000"/>
              </w:rPr>
              <w:t>能够维护社会规则、捍卫公平正义，在法律、财富、资源分配上做到公正公平；</w:t>
            </w:r>
          </w:p>
        </w:tc>
      </w:tr>
      <w:tr w:rsidR="00586821">
        <w:trPr>
          <w:trHeight w:hRule="exact" w:val="567"/>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vAlign w:val="center"/>
          </w:tcPr>
          <w:p w:rsidR="00586821" w:rsidRDefault="00794842">
            <w:pPr>
              <w:snapToGrid w:val="0"/>
              <w:spacing w:line="276" w:lineRule="auto"/>
              <w:rPr>
                <w:b/>
                <w:bCs/>
                <w:color w:val="000000"/>
              </w:rPr>
            </w:pPr>
            <w:r>
              <w:rPr>
                <w:b/>
                <w:bCs/>
                <w:color w:val="000000"/>
              </w:rPr>
              <w:t>指标点</w:t>
            </w:r>
            <w:r>
              <w:rPr>
                <w:rFonts w:eastAsia="Times New Roman"/>
                <w:b/>
                <w:bCs/>
                <w:color w:val="000000"/>
              </w:rPr>
              <w:t>9.3</w:t>
            </w:r>
            <w:r>
              <w:rPr>
                <w:b/>
                <w:bCs/>
                <w:color w:val="000000"/>
              </w:rPr>
              <w:t>：</w:t>
            </w:r>
            <w:r>
              <w:rPr>
                <w:color w:val="000000"/>
              </w:rPr>
              <w:t>了解法治体系，具有法治观念和基本法律知识；</w:t>
            </w:r>
          </w:p>
        </w:tc>
      </w:tr>
      <w:tr w:rsidR="00586821">
        <w:trPr>
          <w:trHeight w:hRule="exact" w:val="714"/>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vAlign w:val="center"/>
          </w:tcPr>
          <w:p w:rsidR="00586821" w:rsidRDefault="00794842">
            <w:pPr>
              <w:snapToGrid w:val="0"/>
              <w:spacing w:line="276" w:lineRule="auto"/>
              <w:rPr>
                <w:rFonts w:eastAsia="Times New Roman"/>
                <w:color w:val="000000"/>
              </w:rPr>
            </w:pPr>
            <w:r>
              <w:rPr>
                <w:b/>
                <w:bCs/>
                <w:color w:val="000000"/>
              </w:rPr>
              <w:t>指标点</w:t>
            </w:r>
            <w:r>
              <w:rPr>
                <w:rFonts w:eastAsia="Times New Roman"/>
                <w:b/>
                <w:bCs/>
                <w:color w:val="000000"/>
              </w:rPr>
              <w:t>9.4</w:t>
            </w:r>
            <w:r>
              <w:rPr>
                <w:b/>
                <w:bCs/>
                <w:color w:val="000000"/>
              </w:rPr>
              <w:t>：</w:t>
            </w:r>
            <w:r>
              <w:rPr>
                <w:color w:val="000000"/>
              </w:rPr>
              <w:t>具有尊法学法守法用法的意识，能够利用法律进行自我保护的能力。</w:t>
            </w:r>
          </w:p>
        </w:tc>
      </w:tr>
      <w:tr w:rsidR="00586821">
        <w:trPr>
          <w:trHeight w:hRule="exact" w:val="710"/>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rsidR="00586821" w:rsidRDefault="00794842">
            <w:pPr>
              <w:pStyle w:val="afa"/>
              <w:spacing w:line="276" w:lineRule="auto"/>
              <w:rPr>
                <w:rFonts w:ascii="Times New Roman" w:eastAsia="宋体" w:hAnsi="Times New Roman"/>
                <w:b/>
              </w:rPr>
            </w:pPr>
            <w:r>
              <w:rPr>
                <w:rFonts w:ascii="Times New Roman" w:eastAsia="宋体" w:hAnsi="Times New Roman"/>
                <w:b/>
              </w:rPr>
              <w:t>10.</w:t>
            </w:r>
            <w:r>
              <w:rPr>
                <w:rFonts w:ascii="Times New Roman" w:eastAsia="宋体" w:hAnsi="Times New Roman"/>
                <w:b/>
              </w:rPr>
              <w:t>科学真理</w:t>
            </w: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
                <w:b/>
                <w:bCs/>
                <w:color w:val="000000"/>
              </w:rPr>
              <w:t>10.1</w:t>
            </w:r>
            <w:r>
              <w:rPr>
                <w:b/>
                <w:bCs/>
                <w:color w:val="000000"/>
              </w:rPr>
              <w:t>：</w:t>
            </w:r>
            <w:r>
              <w:rPr>
                <w:color w:val="000000"/>
              </w:rPr>
              <w:t>具有科学家精神，严谨治学、追求真理、求真求实、献身科学；</w:t>
            </w:r>
          </w:p>
        </w:tc>
      </w:tr>
      <w:tr w:rsidR="00586821">
        <w:trPr>
          <w:trHeight w:hRule="exact" w:val="719"/>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
                <w:b/>
                <w:bCs/>
                <w:color w:val="000000"/>
              </w:rPr>
              <w:t>10.2</w:t>
            </w:r>
            <w:r>
              <w:rPr>
                <w:b/>
                <w:bCs/>
                <w:color w:val="000000"/>
              </w:rPr>
              <w:t>：</w:t>
            </w:r>
            <w:r>
              <w:rPr>
                <w:color w:val="000000"/>
              </w:rPr>
              <w:t>能够淡泊名利、潜心研究、勇攀高峰、敢为人先，坚忍不拔；</w:t>
            </w:r>
          </w:p>
        </w:tc>
      </w:tr>
      <w:tr w:rsidR="00586821">
        <w:trPr>
          <w:trHeight w:hRule="exact" w:val="701"/>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vAlign w:val="center"/>
          </w:tcPr>
          <w:p w:rsidR="00586821" w:rsidRDefault="00794842">
            <w:pPr>
              <w:snapToGrid w:val="0"/>
              <w:spacing w:line="276" w:lineRule="auto"/>
              <w:rPr>
                <w:rFonts w:eastAsia="Times New Roman"/>
                <w:color w:val="000000"/>
              </w:rPr>
            </w:pPr>
            <w:r>
              <w:rPr>
                <w:b/>
                <w:bCs/>
                <w:color w:val="000000"/>
              </w:rPr>
              <w:t>指标点</w:t>
            </w:r>
            <w:r>
              <w:rPr>
                <w:rFonts w:eastAsia="Times New Roman"/>
                <w:b/>
                <w:bCs/>
                <w:color w:val="000000"/>
              </w:rPr>
              <w:t>10.3</w:t>
            </w:r>
            <w:r>
              <w:rPr>
                <w:b/>
                <w:bCs/>
                <w:color w:val="000000"/>
              </w:rPr>
              <w:t>：</w:t>
            </w:r>
            <w:r>
              <w:rPr>
                <w:color w:val="000000"/>
              </w:rPr>
              <w:t>具有讲科学，爱科学，学科学，用科学的科学意识。</w:t>
            </w:r>
          </w:p>
        </w:tc>
      </w:tr>
      <w:tr w:rsidR="00586821">
        <w:trPr>
          <w:trHeight w:hRule="exact" w:val="712"/>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restart"/>
            <w:vAlign w:val="center"/>
          </w:tcPr>
          <w:p w:rsidR="00586821" w:rsidRDefault="00794842">
            <w:pPr>
              <w:pStyle w:val="afa"/>
              <w:spacing w:line="276" w:lineRule="auto"/>
              <w:rPr>
                <w:rFonts w:ascii="Times New Roman" w:eastAsia="宋体" w:hAnsi="Times New Roman"/>
                <w:b/>
              </w:rPr>
            </w:pPr>
            <w:r>
              <w:rPr>
                <w:rFonts w:ascii="Times New Roman" w:eastAsia="宋体" w:hAnsi="Times New Roman"/>
                <w:b/>
              </w:rPr>
              <w:t>11.</w:t>
            </w:r>
            <w:r>
              <w:rPr>
                <w:rFonts w:ascii="Times New Roman" w:eastAsia="宋体" w:hAnsi="Times New Roman"/>
                <w:b/>
              </w:rPr>
              <w:t>人民至上</w:t>
            </w: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
                <w:b/>
                <w:bCs/>
                <w:color w:val="000000"/>
              </w:rPr>
              <w:t>11.1</w:t>
            </w:r>
            <w:r>
              <w:rPr>
                <w:b/>
                <w:bCs/>
                <w:color w:val="000000"/>
              </w:rPr>
              <w:t>：</w:t>
            </w:r>
            <w:r>
              <w:rPr>
                <w:color w:val="000000"/>
              </w:rPr>
              <w:t>坚持为人民谋幸福的初心和使命，坚持人民至上，不懈奋斗；</w:t>
            </w:r>
          </w:p>
        </w:tc>
      </w:tr>
      <w:tr w:rsidR="00586821">
        <w:trPr>
          <w:trHeight w:hRule="exact" w:val="869"/>
          <w:jc w:val="center"/>
        </w:trPr>
        <w:tc>
          <w:tcPr>
            <w:tcW w:w="1706" w:type="dxa"/>
            <w:vMerge/>
            <w:vAlign w:val="center"/>
          </w:tcPr>
          <w:p w:rsidR="00586821" w:rsidRDefault="00586821">
            <w:pPr>
              <w:pStyle w:val="TableParagraph"/>
              <w:kinsoku w:val="0"/>
              <w:overflowPunct w:val="0"/>
              <w:spacing w:before="127" w:line="276" w:lineRule="auto"/>
              <w:jc w:val="both"/>
              <w:rPr>
                <w:rFonts w:ascii="Times New Roman" w:cs="Times New Roman"/>
                <w:b/>
                <w:bCs/>
                <w:sz w:val="21"/>
                <w:szCs w:val="21"/>
              </w:rPr>
            </w:pPr>
          </w:p>
        </w:tc>
        <w:tc>
          <w:tcPr>
            <w:tcW w:w="1418" w:type="dxa"/>
            <w:vMerge/>
            <w:vAlign w:val="center"/>
          </w:tcPr>
          <w:p w:rsidR="00586821" w:rsidRDefault="00586821">
            <w:pPr>
              <w:pStyle w:val="afa"/>
              <w:spacing w:line="276" w:lineRule="auto"/>
              <w:rPr>
                <w:rFonts w:ascii="Times New Roman" w:eastAsia="宋体" w:hAnsi="Times New Roman"/>
              </w:rPr>
            </w:pPr>
          </w:p>
        </w:tc>
        <w:tc>
          <w:tcPr>
            <w:tcW w:w="5756" w:type="dxa"/>
            <w:vAlign w:val="center"/>
          </w:tcPr>
          <w:p w:rsidR="00586821" w:rsidRDefault="00794842">
            <w:pPr>
              <w:snapToGrid w:val="0"/>
              <w:spacing w:line="276" w:lineRule="auto"/>
              <w:rPr>
                <w:color w:val="000000"/>
              </w:rPr>
            </w:pPr>
            <w:r>
              <w:rPr>
                <w:b/>
                <w:bCs/>
                <w:color w:val="000000"/>
              </w:rPr>
              <w:t>指标点</w:t>
            </w:r>
            <w:r>
              <w:rPr>
                <w:rFonts w:eastAsia="Times New Roman"/>
                <w:b/>
                <w:bCs/>
                <w:color w:val="000000"/>
              </w:rPr>
              <w:t>11.2</w:t>
            </w:r>
            <w:r>
              <w:rPr>
                <w:b/>
                <w:bCs/>
                <w:color w:val="000000"/>
              </w:rPr>
              <w:t>：</w:t>
            </w:r>
            <w:r>
              <w:rPr>
                <w:color w:val="000000"/>
              </w:rPr>
              <w:t>具有为人民进行</w:t>
            </w:r>
            <w:r>
              <w:rPr>
                <w:rFonts w:hint="eastAsia"/>
                <w:color w:val="000000"/>
              </w:rPr>
              <w:t>地理空间信息</w:t>
            </w:r>
            <w:r>
              <w:rPr>
                <w:color w:val="000000"/>
              </w:rPr>
              <w:t>服务和</w:t>
            </w:r>
            <w:r>
              <w:rPr>
                <w:rFonts w:hint="eastAsia"/>
                <w:color w:val="000000"/>
              </w:rPr>
              <w:t>地理空间领域</w:t>
            </w:r>
            <w:r>
              <w:rPr>
                <w:color w:val="000000"/>
              </w:rPr>
              <w:t>科研的群众意识。做到扎根于人民、依靠于人民、心中有人民。</w:t>
            </w:r>
          </w:p>
        </w:tc>
      </w:tr>
    </w:tbl>
    <w:p w:rsidR="00586821" w:rsidRDefault="00586821">
      <w:pPr>
        <w:pStyle w:val="2"/>
        <w:tabs>
          <w:tab w:val="left" w:pos="1485"/>
        </w:tabs>
        <w:spacing w:beforeLines="100" w:before="240" w:afterLines="100" w:after="240" w:line="300" w:lineRule="auto"/>
        <w:rPr>
          <w:sz w:val="21"/>
          <w:szCs w:val="21"/>
        </w:rPr>
        <w:sectPr w:rsidR="00586821">
          <w:pgSz w:w="12240" w:h="15840"/>
          <w:pgMar w:top="1440" w:right="1797" w:bottom="1440" w:left="1797" w:header="872" w:footer="1004" w:gutter="0"/>
          <w:cols w:space="720"/>
        </w:sectPr>
      </w:pPr>
    </w:p>
    <w:p w:rsidR="00586821" w:rsidRDefault="00794842">
      <w:pPr>
        <w:spacing w:beforeLines="50" w:before="120" w:afterLines="50" w:after="120" w:line="360" w:lineRule="auto"/>
        <w:ind w:firstLineChars="200" w:firstLine="482"/>
        <w:rPr>
          <w:rFonts w:ascii="宋体" w:hAnsi="宋体"/>
          <w:b/>
          <w:bCs/>
          <w:sz w:val="24"/>
          <w:szCs w:val="24"/>
        </w:rPr>
      </w:pPr>
      <w:r>
        <w:rPr>
          <w:rFonts w:ascii="宋体" w:hAnsi="宋体" w:hint="eastAsia"/>
          <w:b/>
          <w:bCs/>
          <w:sz w:val="24"/>
          <w:szCs w:val="24"/>
        </w:rPr>
        <w:lastRenderedPageBreak/>
        <w:t>（二）专业课程体系对专业思政指标点的支撑关系矩阵</w:t>
      </w:r>
    </w:p>
    <w:p w:rsidR="00586821" w:rsidRDefault="00794842">
      <w:pPr>
        <w:spacing w:line="360" w:lineRule="auto"/>
        <w:jc w:val="center"/>
        <w:rPr>
          <w:b/>
          <w:bCs/>
        </w:rPr>
      </w:pPr>
      <w:r>
        <w:rPr>
          <w:rFonts w:ascii="宋体" w:hAnsi="宋体"/>
          <w:b/>
          <w:bCs/>
        </w:rPr>
        <w:t>表</w:t>
      </w:r>
      <w:r>
        <w:rPr>
          <w:b/>
          <w:bCs/>
        </w:rPr>
        <w:t xml:space="preserve">5 </w:t>
      </w:r>
      <w:r>
        <w:rPr>
          <w:rFonts w:ascii="宋体" w:hAnsi="宋体"/>
          <w:b/>
          <w:bCs/>
        </w:rPr>
        <w:t>本专业课程体系对专业思政指标点的支撑关系矩阵</w:t>
      </w:r>
    </w:p>
    <w:tbl>
      <w:tblPr>
        <w:tblStyle w:val="af"/>
        <w:tblW w:w="13917" w:type="dxa"/>
        <w:jc w:val="center"/>
        <w:tblLayout w:type="fixed"/>
        <w:tblCellMar>
          <w:top w:w="120" w:type="dxa"/>
          <w:left w:w="60" w:type="dxa"/>
          <w:bottom w:w="120" w:type="dxa"/>
          <w:right w:w="60" w:type="dxa"/>
        </w:tblCellMar>
        <w:tblLook w:val="04A0" w:firstRow="1" w:lastRow="0" w:firstColumn="1" w:lastColumn="0" w:noHBand="0" w:noVBand="1"/>
      </w:tblPr>
      <w:tblGrid>
        <w:gridCol w:w="1323"/>
        <w:gridCol w:w="396"/>
        <w:gridCol w:w="397"/>
        <w:gridCol w:w="397"/>
        <w:gridCol w:w="396"/>
        <w:gridCol w:w="396"/>
        <w:gridCol w:w="398"/>
        <w:gridCol w:w="396"/>
        <w:gridCol w:w="397"/>
        <w:gridCol w:w="397"/>
        <w:gridCol w:w="398"/>
        <w:gridCol w:w="397"/>
        <w:gridCol w:w="397"/>
        <w:gridCol w:w="400"/>
        <w:gridCol w:w="398"/>
        <w:gridCol w:w="397"/>
        <w:gridCol w:w="398"/>
        <w:gridCol w:w="397"/>
        <w:gridCol w:w="398"/>
        <w:gridCol w:w="398"/>
        <w:gridCol w:w="397"/>
        <w:gridCol w:w="397"/>
        <w:gridCol w:w="398"/>
        <w:gridCol w:w="397"/>
        <w:gridCol w:w="397"/>
        <w:gridCol w:w="398"/>
        <w:gridCol w:w="529"/>
        <w:gridCol w:w="529"/>
        <w:gridCol w:w="532"/>
        <w:gridCol w:w="529"/>
        <w:gridCol w:w="531"/>
        <w:gridCol w:w="12"/>
      </w:tblGrid>
      <w:tr w:rsidR="00586821">
        <w:trPr>
          <w:trHeight w:val="221"/>
          <w:tblHeader/>
          <w:jc w:val="center"/>
        </w:trPr>
        <w:tc>
          <w:tcPr>
            <w:tcW w:w="1323" w:type="dxa"/>
            <w:vMerge w:val="restart"/>
            <w:tcBorders>
              <w:top w:val="single" w:sz="8" w:space="0" w:color="000000"/>
              <w:left w:val="single" w:sz="8" w:space="0" w:color="000000"/>
              <w:bottom w:val="single" w:sz="8" w:space="0" w:color="000000"/>
              <w:right w:val="single" w:sz="8" w:space="0" w:color="000000"/>
              <w:tl2br w:val="single" w:sz="4" w:space="0" w:color="auto"/>
            </w:tcBorders>
            <w:vAlign w:val="center"/>
          </w:tcPr>
          <w:p w:rsidR="00586821" w:rsidRDefault="00794842">
            <w:pPr>
              <w:snapToGrid w:val="0"/>
              <w:ind w:firstLineChars="300" w:firstLine="482"/>
              <w:jc w:val="left"/>
              <w:rPr>
                <w:rFonts w:ascii="宋体" w:hAnsi="宋体"/>
                <w:b/>
                <w:bCs/>
                <w:color w:val="000000"/>
                <w:sz w:val="16"/>
                <w:szCs w:val="16"/>
              </w:rPr>
            </w:pPr>
            <w:r>
              <w:rPr>
                <w:rFonts w:ascii="宋体" w:hAnsi="宋体"/>
                <w:b/>
                <w:bCs/>
                <w:color w:val="000000"/>
                <w:sz w:val="16"/>
                <w:szCs w:val="16"/>
              </w:rPr>
              <w:t>专业</w:t>
            </w:r>
            <w:r>
              <w:rPr>
                <w:rFonts w:ascii="宋体" w:hAnsi="宋体" w:hint="eastAsia"/>
                <w:b/>
                <w:bCs/>
                <w:color w:val="000000"/>
                <w:sz w:val="16"/>
                <w:szCs w:val="16"/>
              </w:rPr>
              <w:t>思</w:t>
            </w:r>
            <w:r>
              <w:rPr>
                <w:rFonts w:ascii="宋体" w:hAnsi="宋体"/>
                <w:b/>
                <w:bCs/>
                <w:color w:val="000000"/>
                <w:sz w:val="16"/>
                <w:szCs w:val="16"/>
              </w:rPr>
              <w:t>政</w:t>
            </w:r>
          </w:p>
          <w:p w:rsidR="00586821" w:rsidRDefault="00794842">
            <w:pPr>
              <w:snapToGrid w:val="0"/>
              <w:ind w:firstLineChars="400" w:firstLine="643"/>
              <w:jc w:val="left"/>
              <w:rPr>
                <w:rFonts w:eastAsia="微软雅黑"/>
                <w:b/>
                <w:color w:val="000000"/>
                <w:sz w:val="16"/>
                <w:szCs w:val="16"/>
              </w:rPr>
            </w:pPr>
            <w:r>
              <w:rPr>
                <w:rFonts w:ascii="宋体" w:hAnsi="宋体"/>
                <w:b/>
                <w:bCs/>
                <w:color w:val="000000"/>
                <w:sz w:val="16"/>
                <w:szCs w:val="16"/>
              </w:rPr>
              <w:t>指标点</w:t>
            </w:r>
          </w:p>
          <w:p w:rsidR="00586821" w:rsidRDefault="00586821">
            <w:pPr>
              <w:snapToGrid w:val="0"/>
              <w:jc w:val="left"/>
              <w:rPr>
                <w:b/>
                <w:bCs/>
                <w:color w:val="000000"/>
                <w:sz w:val="16"/>
                <w:szCs w:val="16"/>
              </w:rPr>
            </w:pPr>
          </w:p>
          <w:p w:rsidR="00586821" w:rsidRDefault="00794842">
            <w:pPr>
              <w:snapToGrid w:val="0"/>
              <w:jc w:val="left"/>
              <w:rPr>
                <w:b/>
                <w:bCs/>
                <w:color w:val="000000"/>
                <w:sz w:val="16"/>
                <w:szCs w:val="16"/>
              </w:rPr>
            </w:pPr>
            <w:r>
              <w:rPr>
                <w:rFonts w:ascii="宋体" w:hAnsi="宋体"/>
                <w:b/>
                <w:bCs/>
                <w:color w:val="000000"/>
                <w:sz w:val="16"/>
                <w:szCs w:val="16"/>
              </w:rPr>
              <w:t>课程</w:t>
            </w:r>
          </w:p>
          <w:p w:rsidR="00586821" w:rsidRDefault="00586821">
            <w:pPr>
              <w:snapToGrid w:val="0"/>
              <w:jc w:val="left"/>
              <w:rPr>
                <w:rFonts w:eastAsia="微软雅黑"/>
                <w:b/>
                <w:color w:val="000000"/>
                <w:sz w:val="16"/>
                <w:szCs w:val="16"/>
              </w:rPr>
            </w:pPr>
          </w:p>
        </w:tc>
        <w:tc>
          <w:tcPr>
            <w:tcW w:w="5162" w:type="dxa"/>
            <w:gridSpan w:val="13"/>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bCs/>
                <w:color w:val="000000"/>
                <w:sz w:val="16"/>
                <w:szCs w:val="16"/>
              </w:rPr>
            </w:pPr>
            <w:r>
              <w:rPr>
                <w:rFonts w:ascii="宋体" w:hAnsi="宋体" w:hint="eastAsia"/>
                <w:b/>
                <w:bCs/>
                <w:color w:val="000000"/>
                <w:sz w:val="16"/>
                <w:szCs w:val="16"/>
              </w:rPr>
              <w:t>传统精神</w:t>
            </w:r>
          </w:p>
        </w:tc>
        <w:tc>
          <w:tcPr>
            <w:tcW w:w="7432" w:type="dxa"/>
            <w:gridSpan w:val="18"/>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bCs/>
                <w:color w:val="000000"/>
                <w:sz w:val="16"/>
                <w:szCs w:val="16"/>
              </w:rPr>
            </w:pPr>
            <w:r>
              <w:rPr>
                <w:rFonts w:ascii="宋体" w:hAnsi="宋体"/>
                <w:b/>
                <w:bCs/>
                <w:color w:val="000000"/>
                <w:sz w:val="16"/>
                <w:szCs w:val="16"/>
              </w:rPr>
              <w:t>时代</w:t>
            </w:r>
            <w:r>
              <w:rPr>
                <w:rFonts w:ascii="宋体" w:hAnsi="宋体" w:hint="eastAsia"/>
                <w:b/>
                <w:bCs/>
                <w:color w:val="000000"/>
                <w:sz w:val="16"/>
                <w:szCs w:val="16"/>
              </w:rPr>
              <w:t>价值</w:t>
            </w:r>
          </w:p>
        </w:tc>
      </w:tr>
      <w:tr w:rsidR="00586821">
        <w:trPr>
          <w:trHeight w:val="221"/>
          <w:tblHeader/>
          <w:jc w:val="center"/>
        </w:trPr>
        <w:tc>
          <w:tcPr>
            <w:tcW w:w="1323" w:type="dxa"/>
            <w:vMerge/>
            <w:tcBorders>
              <w:top w:val="single" w:sz="8" w:space="0" w:color="000000"/>
              <w:left w:val="single" w:sz="8" w:space="0" w:color="000000"/>
              <w:bottom w:val="single" w:sz="8" w:space="0" w:color="000000"/>
              <w:right w:val="single" w:sz="8" w:space="0" w:color="000000"/>
            </w:tcBorders>
            <w:vAlign w:val="center"/>
          </w:tcPr>
          <w:p w:rsidR="00586821" w:rsidRDefault="00586821">
            <w:pPr>
              <w:rPr>
                <w:rFonts w:eastAsia="微软雅黑"/>
                <w:b/>
                <w:color w:val="000000"/>
                <w:sz w:val="16"/>
                <w:szCs w:val="16"/>
              </w:rPr>
            </w:pPr>
          </w:p>
        </w:tc>
        <w:tc>
          <w:tcPr>
            <w:tcW w:w="1190" w:type="dxa"/>
            <w:gridSpan w:val="3"/>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1</w:t>
            </w:r>
          </w:p>
        </w:tc>
        <w:tc>
          <w:tcPr>
            <w:tcW w:w="1190" w:type="dxa"/>
            <w:gridSpan w:val="3"/>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2</w:t>
            </w:r>
          </w:p>
        </w:tc>
        <w:tc>
          <w:tcPr>
            <w:tcW w:w="793" w:type="dxa"/>
            <w:gridSpan w:val="2"/>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kern w:val="0"/>
                <w:sz w:val="16"/>
                <w:szCs w:val="16"/>
              </w:rPr>
              <w:t>指标点</w:t>
            </w:r>
            <w:r>
              <w:rPr>
                <w:rFonts w:eastAsia="Calibri"/>
                <w:b/>
                <w:bCs/>
                <w:color w:val="000000"/>
                <w:kern w:val="0"/>
                <w:sz w:val="16"/>
                <w:szCs w:val="16"/>
              </w:rPr>
              <w:t>3</w:t>
            </w:r>
          </w:p>
        </w:tc>
        <w:tc>
          <w:tcPr>
            <w:tcW w:w="795" w:type="dxa"/>
            <w:gridSpan w:val="2"/>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kern w:val="0"/>
                <w:sz w:val="16"/>
                <w:szCs w:val="16"/>
              </w:rPr>
              <w:t>指标点</w:t>
            </w:r>
            <w:r>
              <w:rPr>
                <w:rFonts w:eastAsia="Calibri"/>
                <w:b/>
                <w:bCs/>
                <w:color w:val="000000"/>
                <w:kern w:val="0"/>
                <w:sz w:val="16"/>
                <w:szCs w:val="16"/>
              </w:rPr>
              <w:t>4</w:t>
            </w:r>
          </w:p>
        </w:tc>
        <w:tc>
          <w:tcPr>
            <w:tcW w:w="1194" w:type="dxa"/>
            <w:gridSpan w:val="3"/>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5</w:t>
            </w:r>
          </w:p>
        </w:tc>
        <w:tc>
          <w:tcPr>
            <w:tcW w:w="1193" w:type="dxa"/>
            <w:gridSpan w:val="3"/>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6</w:t>
            </w:r>
          </w:p>
        </w:tc>
        <w:tc>
          <w:tcPr>
            <w:tcW w:w="1193" w:type="dxa"/>
            <w:gridSpan w:val="3"/>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7</w:t>
            </w:r>
          </w:p>
        </w:tc>
        <w:tc>
          <w:tcPr>
            <w:tcW w:w="794" w:type="dxa"/>
            <w:gridSpan w:val="2"/>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kern w:val="0"/>
                <w:sz w:val="16"/>
                <w:szCs w:val="16"/>
              </w:rPr>
              <w:t>指标点</w:t>
            </w:r>
            <w:r>
              <w:rPr>
                <w:rFonts w:eastAsia="Calibri"/>
                <w:b/>
                <w:bCs/>
                <w:color w:val="000000"/>
                <w:kern w:val="0"/>
                <w:sz w:val="16"/>
                <w:szCs w:val="16"/>
              </w:rPr>
              <w:t>8</w:t>
            </w:r>
          </w:p>
        </w:tc>
        <w:tc>
          <w:tcPr>
            <w:tcW w:w="1590" w:type="dxa"/>
            <w:gridSpan w:val="4"/>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9</w:t>
            </w:r>
          </w:p>
        </w:tc>
        <w:tc>
          <w:tcPr>
            <w:tcW w:w="1590" w:type="dxa"/>
            <w:gridSpan w:val="3"/>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10</w:t>
            </w:r>
          </w:p>
        </w:tc>
        <w:tc>
          <w:tcPr>
            <w:tcW w:w="1072" w:type="dxa"/>
            <w:gridSpan w:val="3"/>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eastAsia="Calibri"/>
                <w:b/>
                <w:bCs/>
                <w:color w:val="000000"/>
                <w:sz w:val="16"/>
                <w:szCs w:val="16"/>
              </w:rPr>
            </w:pPr>
            <w:r>
              <w:rPr>
                <w:rFonts w:ascii="宋体" w:hAnsi="宋体"/>
                <w:b/>
                <w:bCs/>
                <w:color w:val="000000"/>
                <w:sz w:val="16"/>
                <w:szCs w:val="16"/>
              </w:rPr>
              <w:t>指标点</w:t>
            </w:r>
            <w:r>
              <w:rPr>
                <w:rFonts w:eastAsia="Calibri"/>
                <w:b/>
                <w:bCs/>
                <w:color w:val="000000"/>
                <w:sz w:val="16"/>
                <w:szCs w:val="16"/>
              </w:rPr>
              <w:t>11</w:t>
            </w:r>
          </w:p>
        </w:tc>
      </w:tr>
      <w:tr w:rsidR="00586821">
        <w:trPr>
          <w:gridAfter w:val="1"/>
          <w:wAfter w:w="12" w:type="dxa"/>
          <w:trHeight w:val="361"/>
          <w:tblHeader/>
          <w:jc w:val="center"/>
        </w:trPr>
        <w:tc>
          <w:tcPr>
            <w:tcW w:w="1323" w:type="dxa"/>
            <w:vMerge/>
            <w:tcBorders>
              <w:top w:val="single" w:sz="8" w:space="0" w:color="000000"/>
              <w:left w:val="single" w:sz="8" w:space="0" w:color="000000"/>
              <w:bottom w:val="single" w:sz="8" w:space="0" w:color="000000"/>
              <w:right w:val="single" w:sz="8" w:space="0" w:color="000000"/>
            </w:tcBorders>
            <w:vAlign w:val="center"/>
          </w:tcPr>
          <w:p w:rsidR="00586821" w:rsidRDefault="00586821">
            <w:pPr>
              <w:rPr>
                <w:rFonts w:eastAsia="微软雅黑"/>
                <w:b/>
                <w:color w:val="000000"/>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1.1</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1.2</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1.3</w:t>
            </w: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2.1</w:t>
            </w: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rPr>
                <w:b/>
                <w:color w:val="000000"/>
                <w:sz w:val="16"/>
                <w:szCs w:val="16"/>
              </w:rPr>
            </w:pPr>
            <w:r>
              <w:rPr>
                <w:b/>
                <w:color w:val="000000"/>
                <w:sz w:val="16"/>
                <w:szCs w:val="16"/>
              </w:rPr>
              <w:t>2.2</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2.3</w:t>
            </w: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3.1</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3.2</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4.1</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4.2</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5.1</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5.2</w:t>
            </w:r>
          </w:p>
        </w:tc>
        <w:tc>
          <w:tcPr>
            <w:tcW w:w="400" w:type="dxa"/>
            <w:tcBorders>
              <w:top w:val="single" w:sz="8" w:space="0" w:color="000000"/>
              <w:left w:val="nil"/>
              <w:bottom w:val="single" w:sz="8" w:space="0" w:color="000000"/>
              <w:right w:val="single" w:sz="8" w:space="0" w:color="000000"/>
            </w:tcBorders>
            <w:vAlign w:val="center"/>
          </w:tcPr>
          <w:p w:rsidR="00586821" w:rsidRDefault="00794842">
            <w:pPr>
              <w:snapToGrid w:val="0"/>
              <w:rPr>
                <w:b/>
                <w:color w:val="000000"/>
                <w:sz w:val="16"/>
                <w:szCs w:val="16"/>
              </w:rPr>
            </w:pPr>
            <w:r>
              <w:rPr>
                <w:b/>
                <w:color w:val="000000"/>
                <w:sz w:val="16"/>
                <w:szCs w:val="16"/>
              </w:rPr>
              <w:t>5.3</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6.1</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6.2</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6.3</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rPr>
                <w:b/>
                <w:color w:val="000000"/>
                <w:sz w:val="16"/>
                <w:szCs w:val="16"/>
              </w:rPr>
            </w:pPr>
            <w:r>
              <w:rPr>
                <w:b/>
                <w:color w:val="000000"/>
                <w:sz w:val="16"/>
                <w:szCs w:val="16"/>
              </w:rPr>
              <w:t>7.1</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rPr>
                <w:b/>
                <w:color w:val="000000"/>
                <w:sz w:val="16"/>
                <w:szCs w:val="16"/>
              </w:rPr>
            </w:pPr>
            <w:r>
              <w:rPr>
                <w:b/>
                <w:color w:val="000000"/>
                <w:sz w:val="16"/>
                <w:szCs w:val="16"/>
              </w:rPr>
              <w:t>7.2</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7.3</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8.1</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8.2</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9.1</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9.2</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9.3</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9.4</w:t>
            </w: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10.1</w:t>
            </w: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10.2</w:t>
            </w:r>
          </w:p>
        </w:tc>
        <w:tc>
          <w:tcPr>
            <w:tcW w:w="532"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10.3</w:t>
            </w: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11.1</w:t>
            </w:r>
          </w:p>
        </w:tc>
        <w:tc>
          <w:tcPr>
            <w:tcW w:w="531"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b/>
                <w:color w:val="000000"/>
                <w:sz w:val="16"/>
                <w:szCs w:val="16"/>
              </w:rPr>
            </w:pPr>
            <w:r>
              <w:rPr>
                <w:b/>
                <w:color w:val="000000"/>
                <w:sz w:val="16"/>
                <w:szCs w:val="16"/>
              </w:rPr>
              <w:t>11.2</w:t>
            </w:r>
          </w:p>
        </w:tc>
      </w:tr>
      <w:tr w:rsidR="00586821">
        <w:trPr>
          <w:gridAfter w:val="1"/>
          <w:wAfter w:w="12" w:type="dxa"/>
          <w:trHeight w:val="21"/>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rFonts w:ascii="宋体" w:hAnsi="宋体"/>
                <w:sz w:val="16"/>
                <w:szCs w:val="16"/>
              </w:rPr>
            </w:pPr>
            <w:r>
              <w:rPr>
                <w:rFonts w:ascii="宋体" w:hAnsi="宋体" w:hint="eastAsia"/>
                <w:sz w:val="16"/>
                <w:szCs w:val="16"/>
              </w:rPr>
              <w:t>自然地理学</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31"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r>
      <w:tr w:rsidR="00586821">
        <w:trPr>
          <w:gridAfter w:val="1"/>
          <w:wAfter w:w="12" w:type="dxa"/>
          <w:trHeight w:val="188"/>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586821" w:rsidRDefault="00794842">
            <w:pPr>
              <w:jc w:val="left"/>
              <w:rPr>
                <w:rFonts w:ascii="宋体" w:hAnsi="宋体"/>
                <w:sz w:val="16"/>
                <w:szCs w:val="16"/>
              </w:rPr>
            </w:pPr>
            <w:r>
              <w:rPr>
                <w:rFonts w:ascii="宋体" w:hAnsi="宋体" w:hint="eastAsia"/>
                <w:sz w:val="16"/>
                <w:szCs w:val="16"/>
              </w:rPr>
              <w:t>测绘学概论</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32"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31"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r>
      <w:tr w:rsidR="00586821">
        <w:trPr>
          <w:gridAfter w:val="1"/>
          <w:wAfter w:w="12" w:type="dxa"/>
          <w:trHeight w:val="213"/>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rFonts w:ascii="宋体" w:hAnsi="宋体"/>
                <w:sz w:val="16"/>
                <w:szCs w:val="16"/>
              </w:rPr>
            </w:pPr>
            <w:r>
              <w:rPr>
                <w:rFonts w:ascii="宋体" w:hAnsi="宋体" w:hint="eastAsia"/>
                <w:sz w:val="16"/>
                <w:szCs w:val="16"/>
              </w:rPr>
              <w:t>地理信息系统原理</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31"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r>
      <w:tr w:rsidR="00586821">
        <w:trPr>
          <w:gridAfter w:val="1"/>
          <w:wAfter w:w="12" w:type="dxa"/>
          <w:trHeight w:val="201"/>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586821" w:rsidRDefault="00794842">
            <w:pPr>
              <w:jc w:val="left"/>
              <w:rPr>
                <w:rFonts w:ascii="宋体" w:hAnsi="宋体"/>
                <w:sz w:val="16"/>
                <w:szCs w:val="16"/>
              </w:rPr>
            </w:pPr>
            <w:r>
              <w:rPr>
                <w:rFonts w:ascii="宋体" w:hAnsi="宋体" w:hint="eastAsia"/>
                <w:sz w:val="16"/>
                <w:szCs w:val="16"/>
              </w:rPr>
              <w:t>地图制图学基础</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400"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32"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31"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r>
      <w:tr w:rsidR="00586821">
        <w:trPr>
          <w:gridAfter w:val="1"/>
          <w:wAfter w:w="12" w:type="dxa"/>
          <w:trHeight w:val="416"/>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rFonts w:ascii="宋体" w:hAnsi="宋体"/>
                <w:sz w:val="16"/>
                <w:szCs w:val="16"/>
              </w:rPr>
            </w:pPr>
            <w:r>
              <w:rPr>
                <w:rFonts w:ascii="宋体" w:hAnsi="宋体" w:hint="eastAsia"/>
                <w:sz w:val="16"/>
                <w:szCs w:val="16"/>
              </w:rPr>
              <w:t>数字地形测量学（</w:t>
            </w:r>
            <w:r>
              <w:rPr>
                <w:rFonts w:ascii="宋体" w:hAnsi="宋体" w:hint="eastAsia"/>
                <w:sz w:val="16"/>
                <w:szCs w:val="16"/>
              </w:rPr>
              <w:t>1</w:t>
            </w:r>
            <w:r>
              <w:rPr>
                <w:rFonts w:ascii="宋体" w:hAnsi="宋体" w:hint="eastAsia"/>
                <w:sz w:val="16"/>
                <w:szCs w:val="16"/>
              </w:rPr>
              <w:t>）</w:t>
            </w: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400"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31"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r>
      <w:tr w:rsidR="00586821">
        <w:trPr>
          <w:gridAfter w:val="1"/>
          <w:wAfter w:w="12" w:type="dxa"/>
          <w:trHeight w:val="87"/>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586821" w:rsidRDefault="00794842">
            <w:pPr>
              <w:jc w:val="left"/>
              <w:rPr>
                <w:rFonts w:ascii="宋体" w:hAnsi="宋体"/>
                <w:sz w:val="16"/>
                <w:szCs w:val="16"/>
              </w:rPr>
            </w:pPr>
            <w:r>
              <w:rPr>
                <w:rFonts w:ascii="宋体" w:hAnsi="宋体" w:hint="eastAsia"/>
                <w:sz w:val="16"/>
                <w:szCs w:val="16"/>
              </w:rPr>
              <w:t>遥感原理与应用</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400"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32"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c>
          <w:tcPr>
            <w:tcW w:w="531"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rFonts w:ascii="宋体" w:hAnsi="宋体"/>
                <w:sz w:val="16"/>
                <w:szCs w:val="16"/>
              </w:rPr>
            </w:pPr>
          </w:p>
        </w:tc>
      </w:tr>
      <w:tr w:rsidR="00586821">
        <w:trPr>
          <w:gridAfter w:val="1"/>
          <w:wAfter w:w="12" w:type="dxa"/>
          <w:trHeight w:val="405"/>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rFonts w:ascii="宋体" w:hAnsi="宋体"/>
                <w:sz w:val="16"/>
                <w:szCs w:val="16"/>
              </w:rPr>
            </w:pPr>
            <w:r>
              <w:rPr>
                <w:rFonts w:ascii="宋体" w:hAnsi="宋体" w:hint="eastAsia"/>
                <w:sz w:val="16"/>
                <w:szCs w:val="16"/>
              </w:rPr>
              <w:t>误差理论与测量平差</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400"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rFonts w:ascii="宋体" w:hAnsi="宋体"/>
                <w:sz w:val="16"/>
                <w:szCs w:val="16"/>
              </w:rPr>
            </w:pPr>
            <w:r>
              <w:rPr>
                <w:b/>
                <w:bCs/>
                <w:color w:val="000000"/>
                <w:sz w:val="16"/>
                <w:szCs w:val="16"/>
              </w:rPr>
              <w:t>√</w:t>
            </w: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c>
          <w:tcPr>
            <w:tcW w:w="531"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rFonts w:ascii="宋体" w:hAnsi="宋体"/>
                <w:sz w:val="16"/>
                <w:szCs w:val="16"/>
              </w:rPr>
            </w:pPr>
          </w:p>
        </w:tc>
      </w:tr>
      <w:tr w:rsidR="00586821">
        <w:trPr>
          <w:gridAfter w:val="1"/>
          <w:wAfter w:w="12" w:type="dxa"/>
          <w:trHeight w:val="40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86821" w:rsidRDefault="00794842">
            <w:pPr>
              <w:jc w:val="left"/>
              <w:rPr>
                <w:rFonts w:ascii="宋体" w:hAnsi="宋体"/>
                <w:sz w:val="16"/>
                <w:szCs w:val="16"/>
              </w:rPr>
            </w:pPr>
            <w:r>
              <w:rPr>
                <w:rFonts w:ascii="宋体" w:hAnsi="宋体" w:hint="eastAsia"/>
                <w:sz w:val="16"/>
                <w:szCs w:val="16"/>
              </w:rPr>
              <w:t>GIS</w:t>
            </w:r>
            <w:r>
              <w:rPr>
                <w:rFonts w:ascii="宋体" w:hAnsi="宋体" w:hint="eastAsia"/>
                <w:sz w:val="16"/>
                <w:szCs w:val="16"/>
              </w:rPr>
              <w:t>可视化开发语言</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400"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rFonts w:ascii="宋体" w:hAnsi="宋体"/>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rFonts w:ascii="宋体" w:hAnsi="宋体"/>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c>
          <w:tcPr>
            <w:tcW w:w="532"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rFonts w:ascii="宋体" w:hAnsi="宋体"/>
                <w:sz w:val="16"/>
                <w:szCs w:val="16"/>
              </w:rPr>
            </w:pPr>
            <w:r>
              <w:rPr>
                <w:b/>
                <w:bCs/>
                <w:color w:val="000000"/>
                <w:sz w:val="16"/>
                <w:szCs w:val="16"/>
              </w:rPr>
              <w:t>√</w:t>
            </w: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rFonts w:ascii="宋体" w:hAnsi="宋体"/>
                <w:sz w:val="16"/>
                <w:szCs w:val="16"/>
              </w:rPr>
            </w:pPr>
            <w:r>
              <w:rPr>
                <w:b/>
                <w:bCs/>
                <w:color w:val="000000"/>
                <w:sz w:val="16"/>
                <w:szCs w:val="16"/>
              </w:rPr>
              <w:t>√</w:t>
            </w:r>
          </w:p>
        </w:tc>
        <w:tc>
          <w:tcPr>
            <w:tcW w:w="531"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rFonts w:ascii="宋体" w:hAnsi="宋体"/>
                <w:sz w:val="16"/>
                <w:szCs w:val="16"/>
              </w:rPr>
            </w:pPr>
          </w:p>
        </w:tc>
      </w:tr>
      <w:tr w:rsidR="00586821">
        <w:trPr>
          <w:gridAfter w:val="1"/>
          <w:wAfter w:w="12" w:type="dxa"/>
          <w:trHeight w:val="213"/>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586821" w:rsidRDefault="00794842">
            <w:pPr>
              <w:jc w:val="left"/>
              <w:rPr>
                <w:sz w:val="16"/>
                <w:szCs w:val="16"/>
              </w:rPr>
            </w:pPr>
            <w:r>
              <w:rPr>
                <w:rFonts w:ascii="宋体" w:hAnsi="宋体" w:hint="eastAsia"/>
                <w:sz w:val="16"/>
                <w:szCs w:val="16"/>
              </w:rPr>
              <w:t>空间数据结构</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color w:val="000000"/>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bCs/>
                <w:color w:val="000000"/>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Cs/>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Cs/>
                <w:color w:val="000000"/>
                <w:sz w:val="16"/>
                <w:szCs w:val="16"/>
              </w:rPr>
            </w:pPr>
          </w:p>
        </w:tc>
        <w:tc>
          <w:tcPr>
            <w:tcW w:w="400"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Cs/>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Cs/>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bCs/>
                <w:color w:val="000000"/>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Cs/>
                <w:color w:val="000000"/>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532"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color w:val="000000"/>
                <w:sz w:val="16"/>
                <w:szCs w:val="16"/>
              </w:rPr>
            </w:pPr>
          </w:p>
        </w:tc>
        <w:tc>
          <w:tcPr>
            <w:tcW w:w="531"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color w:val="000000"/>
                <w:sz w:val="16"/>
                <w:szCs w:val="16"/>
              </w:rPr>
            </w:pPr>
            <w:r>
              <w:rPr>
                <w:b/>
                <w:bCs/>
                <w:color w:val="000000"/>
                <w:sz w:val="16"/>
                <w:szCs w:val="16"/>
              </w:rPr>
              <w:t>√</w:t>
            </w:r>
          </w:p>
        </w:tc>
      </w:tr>
      <w:tr w:rsidR="00586821">
        <w:trPr>
          <w:gridAfter w:val="1"/>
          <w:wAfter w:w="12" w:type="dxa"/>
          <w:trHeight w:val="201"/>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86821" w:rsidRDefault="00794842">
            <w:pPr>
              <w:jc w:val="left"/>
              <w:rPr>
                <w:sz w:val="16"/>
                <w:szCs w:val="16"/>
              </w:rPr>
            </w:pPr>
            <w:r>
              <w:rPr>
                <w:rFonts w:ascii="宋体" w:hAnsi="宋体" w:hint="eastAsia"/>
                <w:sz w:val="16"/>
                <w:szCs w:val="16"/>
              </w:rPr>
              <w:t>空间数据库原理</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r>
      <w:tr w:rsidR="00586821">
        <w:trPr>
          <w:gridAfter w:val="1"/>
          <w:wAfter w:w="12" w:type="dxa"/>
          <w:trHeight w:val="213"/>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586821" w:rsidRDefault="00794842">
            <w:pPr>
              <w:jc w:val="left"/>
              <w:rPr>
                <w:sz w:val="16"/>
                <w:szCs w:val="16"/>
              </w:rPr>
            </w:pPr>
            <w:r>
              <w:rPr>
                <w:rFonts w:ascii="宋体" w:hAnsi="宋体" w:hint="eastAsia"/>
                <w:sz w:val="16"/>
                <w:szCs w:val="16"/>
              </w:rPr>
              <w:t>遥感数字图像处</w:t>
            </w:r>
            <w:r>
              <w:rPr>
                <w:rFonts w:ascii="宋体" w:hAnsi="宋体" w:hint="eastAsia"/>
                <w:sz w:val="16"/>
                <w:szCs w:val="16"/>
              </w:rPr>
              <w:lastRenderedPageBreak/>
              <w:t>理</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531"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r>
      <w:tr w:rsidR="00586821">
        <w:trPr>
          <w:gridAfter w:val="1"/>
          <w:wAfter w:w="12" w:type="dxa"/>
          <w:trHeight w:val="40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6821" w:rsidRDefault="00794842">
            <w:pPr>
              <w:jc w:val="left"/>
              <w:rPr>
                <w:sz w:val="16"/>
                <w:szCs w:val="16"/>
              </w:rPr>
            </w:pPr>
            <w:r>
              <w:rPr>
                <w:rFonts w:ascii="宋体" w:hAnsi="宋体" w:hint="eastAsia"/>
                <w:sz w:val="16"/>
                <w:szCs w:val="16"/>
              </w:rPr>
              <w:t>数字高程模型原理与方法</w:t>
            </w:r>
          </w:p>
        </w:tc>
        <w:tc>
          <w:tcPr>
            <w:tcW w:w="396"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auto"/>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auto"/>
            <w:vAlign w:val="center"/>
          </w:tcPr>
          <w:p w:rsidR="00586821" w:rsidRDefault="00794842">
            <w:pPr>
              <w:snapToGrid w:val="0"/>
              <w:jc w:val="center"/>
              <w:rPr>
                <w:sz w:val="16"/>
                <w:szCs w:val="16"/>
              </w:rPr>
            </w:pPr>
            <w:r>
              <w:rPr>
                <w:b/>
                <w:bCs/>
                <w:color w:val="000000"/>
                <w:sz w:val="16"/>
                <w:szCs w:val="16"/>
              </w:rPr>
              <w:t>√</w:t>
            </w:r>
          </w:p>
        </w:tc>
        <w:tc>
          <w:tcPr>
            <w:tcW w:w="529"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shd w:val="clear" w:color="auto" w:fill="auto"/>
            <w:vAlign w:val="center"/>
          </w:tcPr>
          <w:p w:rsidR="00586821" w:rsidRDefault="00586821">
            <w:pPr>
              <w:snapToGrid w:val="0"/>
              <w:jc w:val="center"/>
              <w:rPr>
                <w:sz w:val="16"/>
                <w:szCs w:val="16"/>
              </w:rPr>
            </w:pPr>
          </w:p>
        </w:tc>
      </w:tr>
      <w:tr w:rsidR="00586821">
        <w:trPr>
          <w:gridAfter w:val="1"/>
          <w:wAfter w:w="12" w:type="dxa"/>
          <w:trHeight w:val="213"/>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586821" w:rsidRDefault="00794842">
            <w:pPr>
              <w:jc w:val="left"/>
              <w:rPr>
                <w:sz w:val="16"/>
                <w:szCs w:val="16"/>
              </w:rPr>
            </w:pPr>
            <w:r>
              <w:rPr>
                <w:rFonts w:hint="eastAsia"/>
                <w:sz w:val="16"/>
                <w:szCs w:val="16"/>
              </w:rPr>
              <w:t>GIS</w:t>
            </w:r>
            <w:r>
              <w:rPr>
                <w:rFonts w:ascii="宋体" w:hAnsi="宋体" w:hint="eastAsia"/>
                <w:sz w:val="16"/>
                <w:szCs w:val="16"/>
              </w:rPr>
              <w:t>算法基础</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r>
      <w:tr w:rsidR="00586821">
        <w:trPr>
          <w:gridAfter w:val="1"/>
          <w:wAfter w:w="12" w:type="dxa"/>
          <w:trHeight w:val="201"/>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86821" w:rsidRDefault="00794842">
            <w:pPr>
              <w:jc w:val="left"/>
              <w:rPr>
                <w:sz w:val="16"/>
                <w:szCs w:val="16"/>
              </w:rPr>
            </w:pPr>
            <w:r>
              <w:rPr>
                <w:rFonts w:hint="eastAsia"/>
                <w:sz w:val="16"/>
                <w:szCs w:val="16"/>
              </w:rPr>
              <w:t>GIS</w:t>
            </w:r>
            <w:r>
              <w:rPr>
                <w:rFonts w:ascii="宋体" w:hAnsi="宋体" w:hint="eastAsia"/>
                <w:sz w:val="16"/>
                <w:szCs w:val="16"/>
              </w:rPr>
              <w:t>二次开发</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532"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r>
      <w:tr w:rsidR="00586821">
        <w:trPr>
          <w:gridAfter w:val="1"/>
          <w:wAfter w:w="12" w:type="dxa"/>
          <w:trHeight w:val="213"/>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586821" w:rsidRDefault="00794842">
            <w:pPr>
              <w:jc w:val="left"/>
              <w:rPr>
                <w:sz w:val="16"/>
                <w:szCs w:val="16"/>
              </w:rPr>
            </w:pPr>
            <w:r>
              <w:rPr>
                <w:rFonts w:hint="eastAsia"/>
                <w:sz w:val="16"/>
                <w:szCs w:val="16"/>
              </w:rPr>
              <w:t>GNSS</w:t>
            </w:r>
            <w:r>
              <w:rPr>
                <w:rFonts w:ascii="宋体" w:hAnsi="宋体" w:hint="eastAsia"/>
                <w:sz w:val="16"/>
                <w:szCs w:val="16"/>
              </w:rPr>
              <w:t>原理与应用</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r>
      <w:tr w:rsidR="00586821">
        <w:trPr>
          <w:gridAfter w:val="1"/>
          <w:wAfter w:w="12" w:type="dxa"/>
          <w:trHeight w:val="416"/>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86821" w:rsidRDefault="00794842">
            <w:pPr>
              <w:jc w:val="left"/>
              <w:rPr>
                <w:sz w:val="16"/>
                <w:szCs w:val="16"/>
              </w:rPr>
            </w:pPr>
            <w:r>
              <w:rPr>
                <w:rFonts w:hint="eastAsia"/>
                <w:sz w:val="16"/>
                <w:szCs w:val="16"/>
              </w:rPr>
              <w:t>WebGIS</w:t>
            </w:r>
            <w:r>
              <w:rPr>
                <w:rFonts w:ascii="宋体" w:hAnsi="宋体" w:hint="eastAsia"/>
                <w:sz w:val="16"/>
                <w:szCs w:val="16"/>
              </w:rPr>
              <w:t>原理与开发</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r>
      <w:tr w:rsidR="00586821">
        <w:trPr>
          <w:gridAfter w:val="1"/>
          <w:wAfter w:w="12" w:type="dxa"/>
          <w:trHeight w:val="201"/>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586821" w:rsidRDefault="00794842">
            <w:pPr>
              <w:jc w:val="left"/>
              <w:rPr>
                <w:sz w:val="16"/>
                <w:szCs w:val="16"/>
              </w:rPr>
            </w:pPr>
            <w:r>
              <w:rPr>
                <w:rFonts w:hint="eastAsia"/>
                <w:sz w:val="16"/>
                <w:szCs w:val="16"/>
              </w:rPr>
              <w:t>GIS</w:t>
            </w:r>
            <w:r>
              <w:rPr>
                <w:rFonts w:ascii="宋体" w:hAnsi="宋体" w:hint="eastAsia"/>
                <w:sz w:val="16"/>
                <w:szCs w:val="16"/>
              </w:rPr>
              <w:t>软件工程</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c>
          <w:tcPr>
            <w:tcW w:w="531"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794842">
            <w:pPr>
              <w:snapToGrid w:val="0"/>
              <w:jc w:val="center"/>
              <w:rPr>
                <w:sz w:val="16"/>
                <w:szCs w:val="16"/>
              </w:rPr>
            </w:pPr>
            <w:r>
              <w:rPr>
                <w:b/>
                <w:bCs/>
                <w:color w:val="000000"/>
                <w:sz w:val="16"/>
                <w:szCs w:val="16"/>
              </w:rPr>
              <w:t>√</w:t>
            </w:r>
          </w:p>
        </w:tc>
      </w:tr>
      <w:tr w:rsidR="00586821">
        <w:trPr>
          <w:gridAfter w:val="1"/>
          <w:wAfter w:w="12" w:type="dxa"/>
          <w:trHeight w:val="416"/>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86821" w:rsidRDefault="00794842">
            <w:pPr>
              <w:jc w:val="left"/>
              <w:rPr>
                <w:sz w:val="16"/>
                <w:szCs w:val="16"/>
              </w:rPr>
            </w:pPr>
            <w:r>
              <w:rPr>
                <w:rFonts w:ascii="宋体" w:hAnsi="宋体" w:hint="eastAsia"/>
                <w:sz w:val="16"/>
                <w:szCs w:val="16"/>
              </w:rPr>
              <w:t>空间数据建模与分析</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532"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794842">
            <w:pPr>
              <w:snapToGrid w:val="0"/>
              <w:jc w:val="center"/>
              <w:rPr>
                <w:sz w:val="16"/>
                <w:szCs w:val="16"/>
              </w:rPr>
            </w:pPr>
            <w:r>
              <w:rPr>
                <w:b/>
                <w:bCs/>
                <w:color w:val="000000"/>
                <w:sz w:val="16"/>
                <w:szCs w:val="16"/>
              </w:rPr>
              <w:t>√</w:t>
            </w:r>
          </w:p>
        </w:tc>
        <w:tc>
          <w:tcPr>
            <w:tcW w:w="531"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r>
      <w:tr w:rsidR="00586821">
        <w:trPr>
          <w:gridAfter w:val="1"/>
          <w:wAfter w:w="12" w:type="dxa"/>
          <w:trHeight w:val="40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586821" w:rsidRDefault="00794842">
            <w:pPr>
              <w:jc w:val="left"/>
              <w:rPr>
                <w:sz w:val="16"/>
                <w:szCs w:val="16"/>
              </w:rPr>
            </w:pPr>
            <w:r>
              <w:rPr>
                <w:rFonts w:ascii="宋体" w:hAnsi="宋体" w:hint="eastAsia"/>
                <w:sz w:val="16"/>
                <w:szCs w:val="16"/>
              </w:rPr>
              <w:t>地理空间信息工程前沿及热点讲座</w:t>
            </w: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
                <w:bCs/>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
                <w:bCs/>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
                <w:bCs/>
                <w:color w:val="000000"/>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
                <w:bCs/>
                <w:color w:val="000000"/>
                <w:sz w:val="16"/>
                <w:szCs w:val="16"/>
              </w:rPr>
            </w:pPr>
          </w:p>
        </w:tc>
        <w:tc>
          <w:tcPr>
            <w:tcW w:w="532"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b/>
                <w:bCs/>
                <w:color w:val="000000"/>
                <w:sz w:val="16"/>
                <w:szCs w:val="16"/>
              </w:rPr>
            </w:pPr>
          </w:p>
        </w:tc>
        <w:tc>
          <w:tcPr>
            <w:tcW w:w="531" w:type="dxa"/>
            <w:tcBorders>
              <w:top w:val="single" w:sz="8" w:space="0" w:color="000000"/>
              <w:left w:val="nil"/>
              <w:bottom w:val="single" w:sz="8" w:space="0" w:color="000000"/>
              <w:right w:val="single" w:sz="8" w:space="0" w:color="000000"/>
            </w:tcBorders>
            <w:shd w:val="clear" w:color="auto" w:fill="E7E6E6" w:themeFill="background2"/>
            <w:vAlign w:val="center"/>
          </w:tcPr>
          <w:p w:rsidR="00586821" w:rsidRDefault="00586821">
            <w:pPr>
              <w:snapToGrid w:val="0"/>
              <w:jc w:val="center"/>
              <w:rPr>
                <w:sz w:val="16"/>
                <w:szCs w:val="16"/>
              </w:rPr>
            </w:pPr>
          </w:p>
        </w:tc>
      </w:tr>
      <w:tr w:rsidR="00586821">
        <w:trPr>
          <w:gridAfter w:val="1"/>
          <w:wAfter w:w="12" w:type="dxa"/>
          <w:trHeight w:val="416"/>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86821" w:rsidRDefault="00794842">
            <w:pPr>
              <w:jc w:val="left"/>
              <w:rPr>
                <w:sz w:val="16"/>
                <w:szCs w:val="16"/>
              </w:rPr>
            </w:pPr>
            <w:r>
              <w:rPr>
                <w:rFonts w:ascii="宋体" w:hAnsi="宋体" w:hint="eastAsia"/>
                <w:sz w:val="16"/>
                <w:szCs w:val="16"/>
              </w:rPr>
              <w:t>测绘法律法规与项目管理</w:t>
            </w: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b/>
                <w:bCs/>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b/>
                <w:bCs/>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b/>
                <w:bCs/>
                <w:color w:val="000000"/>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b/>
                <w:bCs/>
                <w:color w:val="000000"/>
                <w:sz w:val="16"/>
                <w:szCs w:val="16"/>
              </w:rPr>
            </w:pPr>
          </w:p>
        </w:tc>
        <w:tc>
          <w:tcPr>
            <w:tcW w:w="532"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b/>
                <w:bCs/>
                <w:color w:val="000000"/>
                <w:sz w:val="16"/>
                <w:szCs w:val="16"/>
              </w:rPr>
            </w:pPr>
          </w:p>
        </w:tc>
        <w:tc>
          <w:tcPr>
            <w:tcW w:w="531" w:type="dxa"/>
            <w:tcBorders>
              <w:top w:val="single" w:sz="8" w:space="0" w:color="000000"/>
              <w:left w:val="nil"/>
              <w:bottom w:val="single" w:sz="8" w:space="0" w:color="000000"/>
              <w:right w:val="single" w:sz="8" w:space="0" w:color="000000"/>
            </w:tcBorders>
            <w:shd w:val="clear" w:color="auto" w:fill="FFFFFF" w:themeFill="background1"/>
            <w:vAlign w:val="center"/>
          </w:tcPr>
          <w:p w:rsidR="00586821" w:rsidRDefault="00586821">
            <w:pPr>
              <w:snapToGrid w:val="0"/>
              <w:jc w:val="center"/>
              <w:rPr>
                <w:sz w:val="16"/>
                <w:szCs w:val="16"/>
              </w:rPr>
            </w:pPr>
          </w:p>
        </w:tc>
      </w:tr>
      <w:tr w:rsidR="00586821">
        <w:trPr>
          <w:gridAfter w:val="1"/>
          <w:wAfter w:w="12" w:type="dxa"/>
          <w:trHeight w:val="201"/>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毕业实习</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400"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w:t>
            </w: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532"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531"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r>
      <w:tr w:rsidR="00586821">
        <w:trPr>
          <w:gridAfter w:val="1"/>
          <w:wAfter w:w="12" w:type="dxa"/>
          <w:trHeight w:val="213"/>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sz w:val="16"/>
                <w:szCs w:val="16"/>
              </w:rPr>
            </w:pPr>
            <w:r>
              <w:rPr>
                <w:rFonts w:ascii="宋体" w:hAnsi="宋体" w:hint="eastAsia"/>
                <w:sz w:val="16"/>
                <w:szCs w:val="16"/>
              </w:rPr>
              <w:lastRenderedPageBreak/>
              <w:t>毕业设计（论文）</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531"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r>
      <w:tr w:rsidR="00586821">
        <w:trPr>
          <w:gridAfter w:val="1"/>
          <w:wAfter w:w="12" w:type="dxa"/>
          <w:trHeight w:val="416"/>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空间数据集成处理与应用综合实习</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531"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r>
      <w:tr w:rsidR="00586821">
        <w:trPr>
          <w:gridAfter w:val="1"/>
          <w:wAfter w:w="12" w:type="dxa"/>
          <w:trHeight w:val="201"/>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sz w:val="16"/>
                <w:szCs w:val="16"/>
              </w:rPr>
            </w:pPr>
            <w:r>
              <w:rPr>
                <w:rFonts w:ascii="宋体" w:hAnsi="宋体" w:hint="eastAsia"/>
                <w:sz w:val="16"/>
                <w:szCs w:val="16"/>
              </w:rPr>
              <w:t>数字化测图实习</w:t>
            </w: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sz w:val="16"/>
                <w:szCs w:val="16"/>
              </w:rPr>
            </w:pPr>
          </w:p>
        </w:tc>
      </w:tr>
      <w:tr w:rsidR="00586821">
        <w:trPr>
          <w:gridAfter w:val="1"/>
          <w:wAfter w:w="12" w:type="dxa"/>
          <w:trHeight w:val="416"/>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586821" w:rsidRDefault="00794842">
            <w:pPr>
              <w:jc w:val="left"/>
              <w:rPr>
                <w:sz w:val="16"/>
                <w:szCs w:val="16"/>
              </w:rPr>
            </w:pPr>
            <w:r>
              <w:rPr>
                <w:rFonts w:ascii="宋体" w:hAnsi="宋体" w:hint="eastAsia"/>
                <w:sz w:val="16"/>
                <w:szCs w:val="16"/>
              </w:rPr>
              <w:t>遥感数据处理与应用综合实习</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400"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sz w:val="16"/>
                <w:szCs w:val="16"/>
              </w:rPr>
            </w:pPr>
            <w:r>
              <w:rPr>
                <w:b/>
                <w:bCs/>
                <w:color w:val="000000"/>
                <w:sz w:val="16"/>
                <w:szCs w:val="16"/>
              </w:rPr>
              <w:t>√</w:t>
            </w:r>
          </w:p>
        </w:tc>
        <w:tc>
          <w:tcPr>
            <w:tcW w:w="532"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c>
          <w:tcPr>
            <w:tcW w:w="531"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sz w:val="16"/>
                <w:szCs w:val="16"/>
              </w:rPr>
            </w:pPr>
          </w:p>
        </w:tc>
      </w:tr>
      <w:tr w:rsidR="00586821">
        <w:trPr>
          <w:gridAfter w:val="1"/>
          <w:wAfter w:w="12" w:type="dxa"/>
          <w:trHeight w:val="213"/>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sz w:val="16"/>
                <w:szCs w:val="16"/>
              </w:rPr>
            </w:pPr>
            <w:r>
              <w:rPr>
                <w:rFonts w:hint="eastAsia"/>
                <w:sz w:val="16"/>
                <w:szCs w:val="16"/>
              </w:rPr>
              <w:t>GIS</w:t>
            </w:r>
            <w:r>
              <w:rPr>
                <w:rFonts w:ascii="宋体" w:hAnsi="宋体" w:hint="eastAsia"/>
                <w:sz w:val="16"/>
                <w:szCs w:val="16"/>
              </w:rPr>
              <w:t>二次开发实习</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400"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31" w:type="dxa"/>
            <w:tcBorders>
              <w:top w:val="single" w:sz="8" w:space="0" w:color="000000"/>
              <w:left w:val="nil"/>
              <w:bottom w:val="single" w:sz="8" w:space="0" w:color="000000"/>
              <w:right w:val="single" w:sz="8" w:space="0" w:color="000000"/>
            </w:tcBorders>
            <w:vAlign w:val="center"/>
          </w:tcPr>
          <w:p w:rsidR="00586821" w:rsidRDefault="00586821">
            <w:pPr>
              <w:jc w:val="left"/>
              <w:rPr>
                <w:sz w:val="16"/>
                <w:szCs w:val="16"/>
              </w:rPr>
            </w:pPr>
          </w:p>
        </w:tc>
      </w:tr>
      <w:tr w:rsidR="00586821">
        <w:trPr>
          <w:gridAfter w:val="1"/>
          <w:wAfter w:w="12" w:type="dxa"/>
          <w:trHeight w:val="201"/>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E7E6E6"/>
            <w:vAlign w:val="center"/>
          </w:tcPr>
          <w:p w:rsidR="00586821" w:rsidRDefault="00794842">
            <w:pPr>
              <w:jc w:val="left"/>
              <w:rPr>
                <w:sz w:val="16"/>
                <w:szCs w:val="16"/>
              </w:rPr>
            </w:pPr>
            <w:r>
              <w:rPr>
                <w:rFonts w:hint="eastAsia"/>
                <w:sz w:val="16"/>
                <w:szCs w:val="16"/>
              </w:rPr>
              <w:t>WebGIS</w:t>
            </w:r>
            <w:r>
              <w:rPr>
                <w:rFonts w:ascii="宋体" w:hAnsi="宋体" w:hint="eastAsia"/>
                <w:sz w:val="16"/>
                <w:szCs w:val="16"/>
              </w:rPr>
              <w:t>开发实习</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color w:val="000000"/>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color w:val="000000"/>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color w:val="000000"/>
                <w:sz w:val="16"/>
                <w:szCs w:val="16"/>
              </w:rPr>
            </w:pPr>
            <w:r>
              <w:rPr>
                <w:b/>
                <w:bCs/>
                <w:color w:val="000000"/>
                <w:sz w:val="16"/>
                <w:szCs w:val="16"/>
              </w:rPr>
              <w:t>√</w:t>
            </w: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794842">
            <w:pPr>
              <w:snapToGrid w:val="0"/>
              <w:jc w:val="center"/>
              <w:rPr>
                <w:color w:val="000000"/>
                <w:sz w:val="16"/>
                <w:szCs w:val="16"/>
              </w:rPr>
            </w:pPr>
            <w:r>
              <w:rPr>
                <w:b/>
                <w:bCs/>
                <w:color w:val="000000"/>
                <w:sz w:val="16"/>
                <w:szCs w:val="16"/>
              </w:rPr>
              <w:t>√</w:t>
            </w: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532"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snapToGrid w:val="0"/>
              <w:jc w:val="center"/>
              <w:rPr>
                <w:color w:val="000000"/>
                <w:sz w:val="16"/>
                <w:szCs w:val="16"/>
              </w:rPr>
            </w:pPr>
          </w:p>
        </w:tc>
        <w:tc>
          <w:tcPr>
            <w:tcW w:w="531" w:type="dxa"/>
            <w:tcBorders>
              <w:top w:val="single" w:sz="8" w:space="0" w:color="000000"/>
              <w:left w:val="nil"/>
              <w:bottom w:val="single" w:sz="8" w:space="0" w:color="000000"/>
              <w:right w:val="single" w:sz="8" w:space="0" w:color="000000"/>
            </w:tcBorders>
            <w:shd w:val="clear" w:color="auto" w:fill="E7E6E6"/>
            <w:vAlign w:val="center"/>
          </w:tcPr>
          <w:p w:rsidR="00586821" w:rsidRDefault="00586821">
            <w:pPr>
              <w:jc w:val="left"/>
              <w:rPr>
                <w:sz w:val="16"/>
                <w:szCs w:val="16"/>
              </w:rPr>
            </w:pPr>
          </w:p>
        </w:tc>
      </w:tr>
      <w:tr w:rsidR="00586821">
        <w:trPr>
          <w:gridAfter w:val="1"/>
          <w:wAfter w:w="12" w:type="dxa"/>
          <w:trHeight w:val="405"/>
          <w:jc w:val="center"/>
        </w:trPr>
        <w:tc>
          <w:tcPr>
            <w:tcW w:w="1323" w:type="dxa"/>
            <w:tcBorders>
              <w:top w:val="single" w:sz="8" w:space="0" w:color="000000"/>
              <w:left w:val="single" w:sz="8" w:space="0" w:color="000000"/>
              <w:bottom w:val="single" w:sz="8" w:space="0" w:color="000000"/>
              <w:right w:val="single" w:sz="8" w:space="0" w:color="000000"/>
            </w:tcBorders>
            <w:vAlign w:val="center"/>
          </w:tcPr>
          <w:p w:rsidR="00586821" w:rsidRDefault="00794842">
            <w:pPr>
              <w:jc w:val="left"/>
              <w:rPr>
                <w:sz w:val="16"/>
                <w:szCs w:val="16"/>
              </w:rPr>
            </w:pPr>
            <w:r>
              <w:rPr>
                <w:rFonts w:hint="eastAsia"/>
                <w:sz w:val="16"/>
                <w:szCs w:val="16"/>
              </w:rPr>
              <w:t>GIS</w:t>
            </w:r>
            <w:r>
              <w:rPr>
                <w:rFonts w:ascii="宋体" w:hAnsi="宋体" w:hint="eastAsia"/>
                <w:sz w:val="16"/>
                <w:szCs w:val="16"/>
              </w:rPr>
              <w:t>软件开发综合实习</w:t>
            </w:r>
          </w:p>
        </w:tc>
        <w:tc>
          <w:tcPr>
            <w:tcW w:w="396" w:type="dxa"/>
            <w:tcBorders>
              <w:top w:val="single" w:sz="8" w:space="0" w:color="000000"/>
              <w:left w:val="nil"/>
              <w:bottom w:val="single" w:sz="8" w:space="0" w:color="000000"/>
              <w:right w:val="single" w:sz="8" w:space="0" w:color="000000"/>
            </w:tcBorders>
            <w:vAlign w:val="center"/>
          </w:tcPr>
          <w:p w:rsidR="00586821" w:rsidRDefault="00794842">
            <w:pPr>
              <w:jc w:val="left"/>
              <w:rPr>
                <w:sz w:val="16"/>
                <w:szCs w:val="16"/>
              </w:rPr>
            </w:pPr>
            <w:r>
              <w:rPr>
                <w:b/>
                <w:bCs/>
                <w:color w:val="000000"/>
                <w:sz w:val="16"/>
                <w:szCs w:val="16"/>
              </w:rPr>
              <w:t>√</w:t>
            </w: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6"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400"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7"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398"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32" w:type="dxa"/>
            <w:tcBorders>
              <w:top w:val="single" w:sz="8" w:space="0" w:color="000000"/>
              <w:left w:val="nil"/>
              <w:bottom w:val="single" w:sz="8" w:space="0" w:color="000000"/>
              <w:right w:val="single" w:sz="8" w:space="0" w:color="000000"/>
            </w:tcBorders>
            <w:vAlign w:val="center"/>
          </w:tcPr>
          <w:p w:rsidR="00586821" w:rsidRDefault="00586821">
            <w:pPr>
              <w:snapToGrid w:val="0"/>
              <w:jc w:val="center"/>
              <w:rPr>
                <w:color w:val="000000"/>
                <w:sz w:val="16"/>
                <w:szCs w:val="16"/>
              </w:rPr>
            </w:pPr>
          </w:p>
        </w:tc>
        <w:tc>
          <w:tcPr>
            <w:tcW w:w="529" w:type="dxa"/>
            <w:tcBorders>
              <w:top w:val="single" w:sz="8" w:space="0" w:color="000000"/>
              <w:left w:val="nil"/>
              <w:bottom w:val="single" w:sz="8" w:space="0" w:color="000000"/>
              <w:right w:val="single" w:sz="8" w:space="0" w:color="000000"/>
            </w:tcBorders>
            <w:vAlign w:val="center"/>
          </w:tcPr>
          <w:p w:rsidR="00586821" w:rsidRDefault="00794842">
            <w:pPr>
              <w:snapToGrid w:val="0"/>
              <w:jc w:val="center"/>
              <w:rPr>
                <w:color w:val="000000"/>
                <w:sz w:val="16"/>
                <w:szCs w:val="16"/>
              </w:rPr>
            </w:pPr>
            <w:r>
              <w:rPr>
                <w:b/>
                <w:bCs/>
                <w:color w:val="000000"/>
                <w:sz w:val="16"/>
                <w:szCs w:val="16"/>
              </w:rPr>
              <w:t>√</w:t>
            </w:r>
          </w:p>
        </w:tc>
        <w:tc>
          <w:tcPr>
            <w:tcW w:w="531" w:type="dxa"/>
            <w:tcBorders>
              <w:top w:val="single" w:sz="8" w:space="0" w:color="000000"/>
              <w:left w:val="nil"/>
              <w:bottom w:val="single" w:sz="8" w:space="0" w:color="000000"/>
              <w:right w:val="single" w:sz="8" w:space="0" w:color="000000"/>
            </w:tcBorders>
            <w:vAlign w:val="center"/>
          </w:tcPr>
          <w:p w:rsidR="00586821" w:rsidRDefault="00586821">
            <w:pPr>
              <w:jc w:val="left"/>
              <w:rPr>
                <w:sz w:val="16"/>
                <w:szCs w:val="16"/>
              </w:rPr>
            </w:pPr>
          </w:p>
        </w:tc>
      </w:tr>
    </w:tbl>
    <w:p w:rsidR="00586821" w:rsidRDefault="00794842">
      <w:pPr>
        <w:spacing w:line="300" w:lineRule="auto"/>
        <w:jc w:val="center"/>
        <w:rPr>
          <w:b/>
          <w:bCs/>
          <w:sz w:val="14"/>
          <w:szCs w:val="14"/>
        </w:rPr>
      </w:pPr>
      <w:r>
        <w:rPr>
          <w:b/>
          <w:bCs/>
          <w:sz w:val="14"/>
          <w:szCs w:val="14"/>
        </w:rPr>
        <w:t xml:space="preserve"> </w:t>
      </w:r>
    </w:p>
    <w:p w:rsidR="00586821" w:rsidRDefault="00586821">
      <w:pPr>
        <w:pStyle w:val="2"/>
        <w:spacing w:beforeLines="100" w:before="240" w:afterLines="100" w:after="240" w:line="300" w:lineRule="auto"/>
        <w:rPr>
          <w:sz w:val="21"/>
          <w:szCs w:val="21"/>
        </w:rPr>
        <w:sectPr w:rsidR="00586821">
          <w:pgSz w:w="15840" w:h="12240" w:orient="landscape"/>
          <w:pgMar w:top="1797" w:right="1440" w:bottom="1797" w:left="1440" w:header="720" w:footer="720" w:gutter="0"/>
          <w:cols w:space="720"/>
        </w:sectPr>
      </w:pP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lastRenderedPageBreak/>
        <w:t>五、课程体系关联图</w:t>
      </w:r>
    </w:p>
    <w:p w:rsidR="00586821" w:rsidRDefault="00794842">
      <w:pPr>
        <w:spacing w:beforeLines="50" w:before="120" w:afterLines="50" w:after="120" w:line="360" w:lineRule="auto"/>
        <w:ind w:firstLineChars="200" w:firstLine="420"/>
        <w:rPr>
          <w:rFonts w:ascii="宋体" w:hAnsi="宋体"/>
          <w:bCs/>
          <w:color w:val="2E74B5"/>
        </w:rPr>
        <w:sectPr w:rsidR="00586821">
          <w:footerReference w:type="default" r:id="rId7"/>
          <w:pgSz w:w="15840" w:h="12240" w:orient="landscape"/>
          <w:pgMar w:top="1797" w:right="1440" w:bottom="1797" w:left="1440" w:header="872" w:footer="1004" w:gutter="0"/>
          <w:cols w:space="720"/>
          <w:docGrid w:linePitch="286"/>
        </w:sectPr>
      </w:pPr>
      <w:r>
        <w:object w:dxaOrig="12949" w:dyaOrig="7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5pt;height:387.4pt" o:ole="">
            <v:imagedata r:id="rId8" o:title=""/>
          </v:shape>
          <o:OLEObject Type="Embed" ProgID="Visio.Drawing.15" ShapeID="_x0000_i1025" DrawAspect="Content" ObjectID="_1788354008" r:id="rId9"/>
        </w:object>
      </w:r>
      <w:r>
        <w:rPr>
          <w:rFonts w:ascii="宋体" w:hAnsi="宋体"/>
          <w:bCs/>
          <w:color w:val="2E74B5"/>
        </w:rPr>
        <w:br w:type="page"/>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lastRenderedPageBreak/>
        <w:t>六、专业核心及特色课程</w:t>
      </w:r>
    </w:p>
    <w:p w:rsidR="00586821" w:rsidRDefault="00794842">
      <w:pPr>
        <w:spacing w:line="360" w:lineRule="auto"/>
        <w:ind w:firstLineChars="200" w:firstLine="482"/>
        <w:rPr>
          <w:rFonts w:ascii="宋体" w:hAnsi="宋体"/>
          <w:b/>
          <w:bCs/>
          <w:sz w:val="24"/>
          <w:szCs w:val="24"/>
        </w:rPr>
      </w:pPr>
      <w:r>
        <w:rPr>
          <w:b/>
          <w:bCs/>
          <w:sz w:val="24"/>
          <w:szCs w:val="24"/>
        </w:rPr>
        <w:t>1</w:t>
      </w:r>
      <w:r>
        <w:rPr>
          <w:b/>
          <w:bCs/>
          <w:sz w:val="24"/>
          <w:szCs w:val="24"/>
        </w:rPr>
        <w:t>、专业</w:t>
      </w:r>
      <w:r>
        <w:rPr>
          <w:rFonts w:ascii="宋体" w:hAnsi="宋体" w:hint="eastAsia"/>
          <w:b/>
          <w:bCs/>
          <w:sz w:val="24"/>
          <w:szCs w:val="24"/>
        </w:rPr>
        <w:t>核心课程</w:t>
      </w:r>
    </w:p>
    <w:p w:rsidR="00586821" w:rsidRDefault="00794842">
      <w:pPr>
        <w:spacing w:line="360" w:lineRule="auto"/>
        <w:ind w:firstLineChars="200" w:firstLine="480"/>
        <w:rPr>
          <w:bCs/>
          <w:sz w:val="24"/>
          <w:szCs w:val="24"/>
        </w:rPr>
      </w:pPr>
      <w:r>
        <w:rPr>
          <w:rFonts w:hint="eastAsia"/>
          <w:bCs/>
          <w:sz w:val="24"/>
          <w:szCs w:val="24"/>
        </w:rPr>
        <w:t>地理信息系统原理、地图制图学基础、数字地形测量学（</w:t>
      </w:r>
      <w:r>
        <w:rPr>
          <w:rFonts w:hint="eastAsia"/>
          <w:bCs/>
          <w:sz w:val="24"/>
          <w:szCs w:val="24"/>
        </w:rPr>
        <w:t>1</w:t>
      </w:r>
      <w:r>
        <w:rPr>
          <w:rFonts w:hint="eastAsia"/>
          <w:bCs/>
          <w:sz w:val="24"/>
          <w:szCs w:val="24"/>
        </w:rPr>
        <w:t>）、遥感原理与应用、</w:t>
      </w:r>
      <w:r>
        <w:rPr>
          <w:rFonts w:hint="eastAsia"/>
          <w:bCs/>
          <w:sz w:val="24"/>
          <w:szCs w:val="24"/>
        </w:rPr>
        <w:t>GIS</w:t>
      </w:r>
      <w:r>
        <w:rPr>
          <w:rFonts w:hint="eastAsia"/>
          <w:bCs/>
          <w:sz w:val="24"/>
          <w:szCs w:val="24"/>
        </w:rPr>
        <w:t>可视化开发语言、空间数据结构、空间数据库原理、遥感数字图像处理、数字高程模型原理与方法、</w:t>
      </w:r>
      <w:r>
        <w:rPr>
          <w:rFonts w:hint="eastAsia"/>
          <w:bCs/>
          <w:sz w:val="24"/>
          <w:szCs w:val="24"/>
        </w:rPr>
        <w:t>GIS</w:t>
      </w:r>
      <w:r>
        <w:rPr>
          <w:rFonts w:hint="eastAsia"/>
          <w:bCs/>
          <w:sz w:val="24"/>
          <w:szCs w:val="24"/>
        </w:rPr>
        <w:t>算法基础、</w:t>
      </w:r>
      <w:r>
        <w:rPr>
          <w:rFonts w:hint="eastAsia"/>
          <w:bCs/>
          <w:sz w:val="24"/>
          <w:szCs w:val="24"/>
        </w:rPr>
        <w:t>GIS</w:t>
      </w:r>
      <w:r>
        <w:rPr>
          <w:rFonts w:hint="eastAsia"/>
          <w:bCs/>
          <w:sz w:val="24"/>
          <w:szCs w:val="24"/>
        </w:rPr>
        <w:t>二次开发、</w:t>
      </w:r>
      <w:r>
        <w:rPr>
          <w:rFonts w:hint="eastAsia"/>
          <w:bCs/>
          <w:sz w:val="24"/>
          <w:szCs w:val="24"/>
        </w:rPr>
        <w:t>GNSS</w:t>
      </w:r>
      <w:r>
        <w:rPr>
          <w:rFonts w:hint="eastAsia"/>
          <w:bCs/>
          <w:sz w:val="24"/>
          <w:szCs w:val="24"/>
        </w:rPr>
        <w:t>原理与应用、</w:t>
      </w:r>
      <w:r>
        <w:rPr>
          <w:rFonts w:hint="eastAsia"/>
          <w:bCs/>
          <w:sz w:val="24"/>
          <w:szCs w:val="24"/>
        </w:rPr>
        <w:t>WebG</w:t>
      </w:r>
      <w:r>
        <w:rPr>
          <w:rFonts w:hint="eastAsia"/>
          <w:bCs/>
          <w:sz w:val="24"/>
          <w:szCs w:val="24"/>
        </w:rPr>
        <w:t>IS</w:t>
      </w:r>
      <w:r>
        <w:rPr>
          <w:rFonts w:hint="eastAsia"/>
          <w:bCs/>
          <w:sz w:val="24"/>
          <w:szCs w:val="24"/>
        </w:rPr>
        <w:t>原理与开发、</w:t>
      </w:r>
      <w:r>
        <w:rPr>
          <w:rFonts w:hint="eastAsia"/>
          <w:bCs/>
          <w:sz w:val="24"/>
          <w:szCs w:val="24"/>
        </w:rPr>
        <w:t>GIS</w:t>
      </w:r>
      <w:r>
        <w:rPr>
          <w:rFonts w:hint="eastAsia"/>
          <w:bCs/>
          <w:sz w:val="24"/>
          <w:szCs w:val="24"/>
        </w:rPr>
        <w:t>软件工程、空间数据建模与分析</w:t>
      </w:r>
    </w:p>
    <w:p w:rsidR="00586821" w:rsidRDefault="00794842">
      <w:pPr>
        <w:spacing w:line="360" w:lineRule="auto"/>
        <w:ind w:firstLineChars="200" w:firstLine="482"/>
        <w:rPr>
          <w:rFonts w:ascii="宋体" w:hAnsi="宋体"/>
          <w:b/>
          <w:bCs/>
          <w:sz w:val="24"/>
          <w:szCs w:val="24"/>
        </w:rPr>
      </w:pPr>
      <w:r>
        <w:rPr>
          <w:rFonts w:hint="eastAsia"/>
          <w:b/>
          <w:bCs/>
          <w:sz w:val="24"/>
          <w:szCs w:val="24"/>
        </w:rPr>
        <w:t>2</w:t>
      </w:r>
      <w:r>
        <w:rPr>
          <w:rFonts w:hint="eastAsia"/>
          <w:b/>
          <w:bCs/>
          <w:sz w:val="24"/>
          <w:szCs w:val="24"/>
        </w:rPr>
        <w:t>、特色</w:t>
      </w:r>
      <w:r>
        <w:rPr>
          <w:rFonts w:ascii="宋体" w:hAnsi="宋体" w:hint="eastAsia"/>
          <w:b/>
          <w:bCs/>
          <w:sz w:val="24"/>
          <w:szCs w:val="24"/>
        </w:rPr>
        <w:t>课程</w:t>
      </w:r>
    </w:p>
    <w:p w:rsidR="00586821" w:rsidRDefault="00794842">
      <w:pPr>
        <w:spacing w:line="360" w:lineRule="auto"/>
        <w:ind w:firstLineChars="200" w:firstLine="480"/>
        <w:rPr>
          <w:bCs/>
          <w:sz w:val="24"/>
          <w:szCs w:val="24"/>
        </w:rPr>
      </w:pPr>
      <w:r>
        <w:rPr>
          <w:rFonts w:hint="eastAsia"/>
          <w:bCs/>
          <w:sz w:val="24"/>
          <w:szCs w:val="24"/>
        </w:rPr>
        <w:t>气象学与气候学、气象</w:t>
      </w:r>
      <w:r>
        <w:rPr>
          <w:rFonts w:hint="eastAsia"/>
          <w:bCs/>
          <w:sz w:val="24"/>
          <w:szCs w:val="24"/>
        </w:rPr>
        <w:t>GIS</w:t>
      </w:r>
      <w:r>
        <w:rPr>
          <w:rFonts w:hint="eastAsia"/>
          <w:bCs/>
          <w:sz w:val="24"/>
          <w:szCs w:val="24"/>
        </w:rPr>
        <w:t>工程</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七、综合实践教学环节</w:t>
      </w:r>
    </w:p>
    <w:p w:rsidR="00586821" w:rsidRDefault="00794842">
      <w:pPr>
        <w:spacing w:line="360" w:lineRule="auto"/>
        <w:ind w:firstLineChars="200" w:firstLine="480"/>
        <w:rPr>
          <w:bCs/>
          <w:sz w:val="24"/>
          <w:szCs w:val="24"/>
        </w:rPr>
      </w:pPr>
      <w:r>
        <w:rPr>
          <w:bCs/>
          <w:sz w:val="24"/>
          <w:szCs w:val="24"/>
        </w:rPr>
        <w:t>毛泽东思想和中国特色社会主义理论体系概论实践、习近平新时代中国特色社会主义思想概论实践、军训、社会实践、毕业实习、毕业设计（论文）、创新创业训练、空间数据集成处理与应用综合实习、数字化测图实习、遥感数据处理与应用综合实习、</w:t>
      </w:r>
      <w:r>
        <w:rPr>
          <w:bCs/>
          <w:sz w:val="24"/>
          <w:szCs w:val="24"/>
        </w:rPr>
        <w:t>GIS</w:t>
      </w:r>
      <w:r>
        <w:rPr>
          <w:bCs/>
          <w:sz w:val="24"/>
          <w:szCs w:val="24"/>
        </w:rPr>
        <w:t>二次开发实习、</w:t>
      </w:r>
      <w:r>
        <w:rPr>
          <w:bCs/>
          <w:sz w:val="24"/>
          <w:szCs w:val="24"/>
        </w:rPr>
        <w:t>WebGIS</w:t>
      </w:r>
      <w:r>
        <w:rPr>
          <w:bCs/>
          <w:sz w:val="24"/>
          <w:szCs w:val="24"/>
        </w:rPr>
        <w:t>开发实习、</w:t>
      </w:r>
      <w:r>
        <w:rPr>
          <w:bCs/>
          <w:sz w:val="24"/>
          <w:szCs w:val="24"/>
        </w:rPr>
        <w:t>GIS</w:t>
      </w:r>
      <w:r>
        <w:rPr>
          <w:bCs/>
          <w:sz w:val="24"/>
          <w:szCs w:val="24"/>
        </w:rPr>
        <w:t>软件开发综合实习</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八、毕业学分要求及学分学时分配</w:t>
      </w:r>
    </w:p>
    <w:p w:rsidR="00586821" w:rsidRDefault="00794842">
      <w:pPr>
        <w:spacing w:line="360" w:lineRule="auto"/>
        <w:jc w:val="center"/>
        <w:rPr>
          <w:rFonts w:ascii="宋体" w:hAnsi="宋体"/>
          <w:b/>
          <w:bCs/>
        </w:rPr>
      </w:pPr>
      <w:r>
        <w:rPr>
          <w:b/>
        </w:rPr>
        <w:t>表</w:t>
      </w:r>
      <w:r>
        <w:rPr>
          <w:b/>
        </w:rPr>
        <w:t xml:space="preserve">6 </w:t>
      </w:r>
      <w:r>
        <w:rPr>
          <w:b/>
        </w:rPr>
        <w:t>毕业学分要求及学分学时分配表</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45"/>
        <w:gridCol w:w="709"/>
        <w:gridCol w:w="635"/>
        <w:gridCol w:w="557"/>
        <w:gridCol w:w="861"/>
        <w:gridCol w:w="850"/>
        <w:gridCol w:w="699"/>
        <w:gridCol w:w="709"/>
        <w:gridCol w:w="803"/>
        <w:gridCol w:w="850"/>
        <w:gridCol w:w="851"/>
      </w:tblGrid>
      <w:tr w:rsidR="00586821">
        <w:trPr>
          <w:cantSplit/>
          <w:trHeight w:val="460"/>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课程类别</w:t>
            </w:r>
          </w:p>
        </w:tc>
        <w:tc>
          <w:tcPr>
            <w:tcW w:w="645" w:type="dxa"/>
            <w:vMerge w:val="restart"/>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课程</w:t>
            </w:r>
          </w:p>
          <w:p w:rsidR="00586821" w:rsidRDefault="00794842">
            <w:pPr>
              <w:jc w:val="center"/>
              <w:rPr>
                <w:b/>
                <w:color w:val="000000"/>
                <w:sz w:val="20"/>
                <w:szCs w:val="20"/>
              </w:rPr>
            </w:pPr>
            <w:r>
              <w:rPr>
                <w:rFonts w:ascii="宋体" w:hAnsi="宋体"/>
                <w:b/>
                <w:color w:val="000000"/>
                <w:sz w:val="20"/>
                <w:szCs w:val="20"/>
              </w:rPr>
              <w:t>性质</w:t>
            </w:r>
          </w:p>
        </w:tc>
        <w:tc>
          <w:tcPr>
            <w:tcW w:w="1901" w:type="dxa"/>
            <w:gridSpan w:val="3"/>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学分</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占总学分比例（％）</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学时</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占总学时比例（％）</w:t>
            </w:r>
          </w:p>
        </w:tc>
      </w:tr>
      <w:tr w:rsidR="00586821">
        <w:trPr>
          <w:cantSplit/>
          <w:trHeight w:val="460"/>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586821" w:rsidRDefault="00586821">
            <w:pPr>
              <w:widowControl/>
              <w:jc w:val="left"/>
              <w:rPr>
                <w:b/>
                <w:color w:val="000000"/>
                <w:sz w:val="20"/>
                <w:szCs w:val="20"/>
              </w:rPr>
            </w:pPr>
          </w:p>
        </w:tc>
        <w:tc>
          <w:tcPr>
            <w:tcW w:w="645" w:type="dxa"/>
            <w:vMerge/>
            <w:tcBorders>
              <w:top w:val="single" w:sz="4" w:space="0" w:color="auto"/>
              <w:left w:val="single" w:sz="4" w:space="0" w:color="auto"/>
              <w:bottom w:val="single" w:sz="4" w:space="0" w:color="auto"/>
              <w:right w:val="single" w:sz="4" w:space="0" w:color="auto"/>
            </w:tcBorders>
            <w:vAlign w:val="center"/>
          </w:tcPr>
          <w:p w:rsidR="00586821" w:rsidRDefault="00586821">
            <w:pPr>
              <w:widowControl/>
              <w:jc w:val="left"/>
              <w:rPr>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理论</w:t>
            </w:r>
          </w:p>
          <w:p w:rsidR="00586821" w:rsidRDefault="00794842">
            <w:pPr>
              <w:jc w:val="center"/>
              <w:rPr>
                <w:b/>
                <w:color w:val="000000"/>
                <w:sz w:val="20"/>
                <w:szCs w:val="20"/>
              </w:rPr>
            </w:pPr>
            <w:r>
              <w:rPr>
                <w:rFonts w:ascii="宋体" w:hAnsi="宋体"/>
                <w:b/>
                <w:color w:val="000000"/>
                <w:sz w:val="20"/>
                <w:szCs w:val="20"/>
              </w:rPr>
              <w:t>学分</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实践</w:t>
            </w:r>
          </w:p>
          <w:p w:rsidR="00586821" w:rsidRDefault="00794842">
            <w:pPr>
              <w:jc w:val="center"/>
              <w:rPr>
                <w:b/>
                <w:color w:val="000000"/>
                <w:sz w:val="20"/>
                <w:szCs w:val="20"/>
              </w:rPr>
            </w:pPr>
            <w:r>
              <w:rPr>
                <w:rFonts w:ascii="宋体" w:hAnsi="宋体"/>
                <w:b/>
                <w:color w:val="000000"/>
                <w:sz w:val="20"/>
                <w:szCs w:val="20"/>
              </w:rPr>
              <w:t>学分</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合计</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理论学分占比</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实践学分占比</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理论</w:t>
            </w:r>
          </w:p>
          <w:p w:rsidR="00586821" w:rsidRDefault="00794842">
            <w:pPr>
              <w:jc w:val="center"/>
              <w:rPr>
                <w:b/>
                <w:color w:val="000000"/>
                <w:sz w:val="20"/>
                <w:szCs w:val="20"/>
              </w:rPr>
            </w:pPr>
            <w:r>
              <w:rPr>
                <w:rFonts w:ascii="宋体" w:hAnsi="宋体"/>
                <w:b/>
                <w:color w:val="000000"/>
                <w:sz w:val="20"/>
                <w:szCs w:val="20"/>
              </w:rPr>
              <w:t>学时</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实践</w:t>
            </w:r>
          </w:p>
          <w:p w:rsidR="00586821" w:rsidRDefault="00794842">
            <w:pPr>
              <w:jc w:val="center"/>
              <w:rPr>
                <w:b/>
                <w:color w:val="000000"/>
                <w:sz w:val="20"/>
                <w:szCs w:val="20"/>
              </w:rPr>
            </w:pPr>
            <w:r>
              <w:rPr>
                <w:rFonts w:ascii="宋体" w:hAnsi="宋体"/>
                <w:b/>
                <w:color w:val="000000"/>
                <w:sz w:val="20"/>
                <w:szCs w:val="20"/>
              </w:rPr>
              <w:t>学时</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合计</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理论学时占比</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
                <w:color w:val="000000"/>
                <w:sz w:val="20"/>
                <w:szCs w:val="20"/>
              </w:rPr>
            </w:pPr>
            <w:r>
              <w:rPr>
                <w:rFonts w:ascii="宋体" w:hAnsi="宋体"/>
                <w:b/>
                <w:color w:val="000000"/>
                <w:sz w:val="20"/>
                <w:szCs w:val="20"/>
              </w:rPr>
              <w:t>实践学时占比</w:t>
            </w:r>
          </w:p>
        </w:tc>
      </w:tr>
      <w:tr w:rsidR="00586821">
        <w:trPr>
          <w:cantSplit/>
          <w:trHeight w:val="371"/>
          <w:jc w:val="center"/>
        </w:trPr>
        <w:tc>
          <w:tcPr>
            <w:tcW w:w="1418"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FF"/>
                <w:sz w:val="20"/>
                <w:szCs w:val="20"/>
              </w:rPr>
            </w:pPr>
            <w:r>
              <w:rPr>
                <w:rFonts w:ascii="宋体" w:hAnsi="宋体"/>
                <w:bCs/>
                <w:color w:val="0000FF"/>
                <w:sz w:val="20"/>
                <w:szCs w:val="20"/>
              </w:rPr>
              <w:t>通修课程</w:t>
            </w:r>
          </w:p>
        </w:tc>
        <w:tc>
          <w:tcPr>
            <w:tcW w:w="64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FF"/>
                <w:sz w:val="20"/>
                <w:szCs w:val="20"/>
              </w:rPr>
            </w:pPr>
            <w:r>
              <w:rPr>
                <w:rFonts w:ascii="宋体" w:hAnsi="宋体"/>
                <w:bCs/>
                <w:color w:val="0000FF"/>
                <w:sz w:val="20"/>
                <w:szCs w:val="20"/>
              </w:rPr>
              <w:t>必修</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20"/>
                <w:szCs w:val="22"/>
              </w:rPr>
              <w:t xml:space="preserve">58.97 </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20"/>
                <w:szCs w:val="22"/>
              </w:rPr>
              <w:t xml:space="preserve">8.03 </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color w:val="0000FF"/>
                <w:sz w:val="20"/>
                <w:szCs w:val="20"/>
              </w:rPr>
              <w:t>67</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20"/>
                <w:szCs w:val="22"/>
              </w:rPr>
              <w:t xml:space="preserve">35.74 </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20"/>
                <w:szCs w:val="22"/>
              </w:rPr>
              <w:t xml:space="preserve">4.86 </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1102</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102</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1204</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36.98</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3.42</w:t>
            </w:r>
          </w:p>
        </w:tc>
      </w:tr>
      <w:tr w:rsidR="00586821">
        <w:trPr>
          <w:cantSplit/>
          <w:trHeight w:val="320"/>
          <w:jc w:val="center"/>
        </w:trPr>
        <w:tc>
          <w:tcPr>
            <w:tcW w:w="1418"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00"/>
                <w:sz w:val="20"/>
                <w:szCs w:val="20"/>
              </w:rPr>
            </w:pPr>
            <w:r>
              <w:rPr>
                <w:rFonts w:ascii="宋体" w:hAnsi="宋体"/>
                <w:bCs/>
                <w:color w:val="000000"/>
                <w:sz w:val="20"/>
                <w:szCs w:val="20"/>
              </w:rPr>
              <w:t>通识课程</w:t>
            </w:r>
          </w:p>
        </w:tc>
        <w:tc>
          <w:tcPr>
            <w:tcW w:w="64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00"/>
                <w:sz w:val="20"/>
                <w:szCs w:val="20"/>
              </w:rPr>
            </w:pPr>
            <w:r>
              <w:rPr>
                <w:rFonts w:ascii="宋体" w:hAnsi="宋体"/>
                <w:bCs/>
                <w:color w:val="000000"/>
                <w:sz w:val="20"/>
                <w:szCs w:val="20"/>
              </w:rPr>
              <w:t>选修</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hint="eastAsia"/>
                <w:color w:val="000000"/>
                <w:sz w:val="20"/>
                <w:szCs w:val="22"/>
              </w:rPr>
              <w:t xml:space="preserve">10 </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hint="eastAsia"/>
                <w:color w:val="000000"/>
                <w:sz w:val="20"/>
                <w:szCs w:val="22"/>
              </w:rPr>
              <w:t xml:space="preserve">0 </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color w:val="000000"/>
                <w:sz w:val="20"/>
                <w:szCs w:val="20"/>
              </w:rPr>
              <w:t>10</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hint="eastAsia"/>
                <w:color w:val="000000"/>
                <w:sz w:val="20"/>
                <w:szCs w:val="22"/>
              </w:rPr>
              <w:t xml:space="preserve">6.06 </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hint="eastAsia"/>
                <w:color w:val="000000"/>
                <w:sz w:val="20"/>
                <w:szCs w:val="22"/>
              </w:rPr>
              <w:t xml:space="preserve">0.00 </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160</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0</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160</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hint="eastAsia"/>
                <w:sz w:val="18"/>
                <w:szCs w:val="18"/>
              </w:rPr>
              <w:t>5.3</w:t>
            </w:r>
            <w:r>
              <w:rPr>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hint="eastAsia"/>
                <w:sz w:val="18"/>
                <w:szCs w:val="18"/>
              </w:rPr>
              <w:t>0</w:t>
            </w:r>
          </w:p>
        </w:tc>
      </w:tr>
      <w:tr w:rsidR="00586821">
        <w:trPr>
          <w:cantSplit/>
          <w:trHeight w:val="367"/>
          <w:jc w:val="center"/>
        </w:trPr>
        <w:tc>
          <w:tcPr>
            <w:tcW w:w="1418"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FF"/>
                <w:sz w:val="20"/>
                <w:szCs w:val="20"/>
              </w:rPr>
            </w:pPr>
            <w:r>
              <w:rPr>
                <w:rFonts w:ascii="宋体" w:hAnsi="宋体"/>
                <w:bCs/>
                <w:color w:val="0000FF"/>
                <w:sz w:val="20"/>
                <w:szCs w:val="20"/>
              </w:rPr>
              <w:t>学科基础课程</w:t>
            </w:r>
          </w:p>
        </w:tc>
        <w:tc>
          <w:tcPr>
            <w:tcW w:w="64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FF"/>
                <w:sz w:val="20"/>
                <w:szCs w:val="20"/>
              </w:rPr>
            </w:pPr>
            <w:r>
              <w:rPr>
                <w:rFonts w:ascii="宋体" w:hAnsi="宋体"/>
                <w:bCs/>
                <w:color w:val="0000FF"/>
                <w:sz w:val="20"/>
                <w:szCs w:val="20"/>
              </w:rPr>
              <w:t>必修</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14</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3</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17</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8.48</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1.82</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224</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48</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272</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7.5</w:t>
            </w:r>
            <w:r>
              <w:rPr>
                <w:color w:val="0000FF"/>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1.6</w:t>
            </w:r>
            <w:r>
              <w:rPr>
                <w:color w:val="0000FF"/>
                <w:sz w:val="18"/>
                <w:szCs w:val="18"/>
              </w:rPr>
              <w:t>2</w:t>
            </w:r>
          </w:p>
        </w:tc>
      </w:tr>
      <w:tr w:rsidR="00586821">
        <w:trPr>
          <w:cantSplit/>
          <w:trHeight w:val="414"/>
          <w:jc w:val="center"/>
        </w:trPr>
        <w:tc>
          <w:tcPr>
            <w:tcW w:w="1418" w:type="dxa"/>
            <w:tcBorders>
              <w:top w:val="single" w:sz="4" w:space="0" w:color="auto"/>
              <w:left w:val="single" w:sz="4" w:space="0" w:color="auto"/>
              <w:bottom w:val="single" w:sz="4" w:space="0" w:color="auto"/>
              <w:right w:val="single" w:sz="4" w:space="0" w:color="auto"/>
            </w:tcBorders>
            <w:vAlign w:val="center"/>
          </w:tcPr>
          <w:p w:rsidR="00586821" w:rsidRDefault="00794842">
            <w:pPr>
              <w:pStyle w:val="af6"/>
              <w:rPr>
                <w:rFonts w:ascii="Times New Roman" w:hAnsi="Times New Roman" w:cs="Times New Roman"/>
                <w:bCs/>
                <w:color w:val="0000FF"/>
                <w:kern w:val="2"/>
                <w:sz w:val="20"/>
                <w:szCs w:val="20"/>
              </w:rPr>
            </w:pPr>
            <w:r>
              <w:rPr>
                <w:rFonts w:ascii="宋体" w:hAnsi="宋体" w:cs="Times New Roman"/>
                <w:bCs/>
                <w:color w:val="0000FF"/>
                <w:sz w:val="20"/>
                <w:szCs w:val="20"/>
              </w:rPr>
              <w:t>专业主干课程</w:t>
            </w:r>
          </w:p>
        </w:tc>
        <w:tc>
          <w:tcPr>
            <w:tcW w:w="64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FF"/>
                <w:sz w:val="20"/>
                <w:szCs w:val="20"/>
              </w:rPr>
            </w:pPr>
            <w:r>
              <w:rPr>
                <w:rFonts w:ascii="宋体" w:hAnsi="宋体"/>
                <w:bCs/>
                <w:color w:val="0000FF"/>
                <w:sz w:val="20"/>
                <w:szCs w:val="20"/>
              </w:rPr>
              <w:t>必修</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23.88</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9.12</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33</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FF"/>
                <w:kern w:val="0"/>
                <w:sz w:val="18"/>
                <w:szCs w:val="18"/>
              </w:rPr>
            </w:pPr>
            <w:r>
              <w:rPr>
                <w:rFonts w:eastAsia="等线" w:hint="eastAsia"/>
                <w:color w:val="0000FF"/>
                <w:kern w:val="0"/>
                <w:sz w:val="18"/>
                <w:szCs w:val="18"/>
              </w:rPr>
              <w:t>14.47</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FF"/>
                <w:kern w:val="0"/>
                <w:sz w:val="18"/>
                <w:szCs w:val="18"/>
              </w:rPr>
            </w:pPr>
            <w:r>
              <w:rPr>
                <w:rFonts w:eastAsia="等线" w:hint="eastAsia"/>
                <w:color w:val="0000FF"/>
                <w:kern w:val="0"/>
                <w:sz w:val="18"/>
                <w:szCs w:val="18"/>
              </w:rPr>
              <w:t>5.5</w:t>
            </w:r>
            <w:r>
              <w:rPr>
                <w:rFonts w:eastAsia="等线"/>
                <w:color w:val="0000FF"/>
                <w:kern w:val="0"/>
                <w:sz w:val="18"/>
                <w:szCs w:val="18"/>
              </w:rPr>
              <w:t>3</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382</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146</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528</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12.8</w:t>
            </w:r>
            <w:r>
              <w:rPr>
                <w:color w:val="0000FF"/>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4.89</w:t>
            </w:r>
          </w:p>
        </w:tc>
      </w:tr>
      <w:tr w:rsidR="00586821">
        <w:trPr>
          <w:cantSplit/>
          <w:trHeight w:val="279"/>
          <w:jc w:val="center"/>
        </w:trPr>
        <w:tc>
          <w:tcPr>
            <w:tcW w:w="1418" w:type="dxa"/>
            <w:tcBorders>
              <w:top w:val="single" w:sz="4" w:space="0" w:color="auto"/>
              <w:left w:val="single" w:sz="4" w:space="0" w:color="auto"/>
              <w:bottom w:val="single" w:sz="4" w:space="0" w:color="auto"/>
              <w:right w:val="single" w:sz="4" w:space="0" w:color="auto"/>
            </w:tcBorders>
            <w:vAlign w:val="center"/>
          </w:tcPr>
          <w:p w:rsidR="00586821" w:rsidRDefault="00794842">
            <w:pPr>
              <w:pStyle w:val="af6"/>
              <w:rPr>
                <w:rFonts w:ascii="Times New Roman" w:hAnsi="Times New Roman" w:cs="Times New Roman"/>
                <w:bCs/>
                <w:color w:val="000000"/>
                <w:sz w:val="20"/>
                <w:szCs w:val="20"/>
              </w:rPr>
            </w:pPr>
            <w:r>
              <w:rPr>
                <w:rFonts w:ascii="宋体" w:hAnsi="宋体" w:cs="Times New Roman"/>
                <w:bCs/>
                <w:color w:val="000000"/>
                <w:sz w:val="20"/>
                <w:szCs w:val="20"/>
              </w:rPr>
              <w:t>专业选修课程</w:t>
            </w:r>
          </w:p>
        </w:tc>
        <w:tc>
          <w:tcPr>
            <w:tcW w:w="64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00"/>
                <w:sz w:val="20"/>
                <w:szCs w:val="20"/>
              </w:rPr>
            </w:pPr>
            <w:r>
              <w:rPr>
                <w:rFonts w:ascii="宋体" w:hAnsi="宋体"/>
                <w:bCs/>
                <w:color w:val="000000"/>
                <w:sz w:val="20"/>
                <w:szCs w:val="20"/>
              </w:rPr>
              <w:t>选修</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eastAsia="等线"/>
                <w:color w:val="000000"/>
                <w:kern w:val="0"/>
                <w:sz w:val="18"/>
                <w:szCs w:val="18"/>
              </w:rPr>
              <w:t>11.25</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eastAsia="等线"/>
                <w:color w:val="000000"/>
                <w:kern w:val="0"/>
                <w:sz w:val="18"/>
                <w:szCs w:val="18"/>
              </w:rPr>
              <w:t>3.75</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eastAsia="等线"/>
                <w:color w:val="000000"/>
                <w:kern w:val="0"/>
                <w:sz w:val="18"/>
                <w:szCs w:val="18"/>
              </w:rPr>
              <w:t>15</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00"/>
                <w:kern w:val="0"/>
                <w:sz w:val="18"/>
                <w:szCs w:val="18"/>
              </w:rPr>
            </w:pPr>
            <w:r>
              <w:rPr>
                <w:rFonts w:eastAsia="等线" w:hint="eastAsia"/>
                <w:color w:val="000000"/>
                <w:kern w:val="0"/>
                <w:sz w:val="18"/>
                <w:szCs w:val="18"/>
              </w:rPr>
              <w:t>6.8</w:t>
            </w:r>
            <w:r>
              <w:rPr>
                <w:rFonts w:eastAsia="等线"/>
                <w:color w:val="000000"/>
                <w:kern w:val="0"/>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00"/>
                <w:kern w:val="0"/>
                <w:sz w:val="18"/>
                <w:szCs w:val="18"/>
              </w:rPr>
            </w:pPr>
            <w:r>
              <w:rPr>
                <w:rFonts w:eastAsia="等线" w:hint="eastAsia"/>
                <w:color w:val="000000"/>
                <w:kern w:val="0"/>
                <w:sz w:val="18"/>
                <w:szCs w:val="18"/>
              </w:rPr>
              <w:t>2.27</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eastAsia="等线"/>
                <w:color w:val="000000"/>
                <w:kern w:val="0"/>
                <w:sz w:val="18"/>
                <w:szCs w:val="18"/>
              </w:rPr>
              <w:t>180</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eastAsia="等线"/>
                <w:color w:val="000000"/>
                <w:kern w:val="0"/>
                <w:sz w:val="18"/>
                <w:szCs w:val="18"/>
              </w:rPr>
              <w:t>60</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eastAsia="等线"/>
                <w:color w:val="000000"/>
                <w:kern w:val="0"/>
                <w:sz w:val="18"/>
                <w:szCs w:val="18"/>
              </w:rPr>
              <w:t>240</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hint="eastAsia"/>
                <w:sz w:val="18"/>
                <w:szCs w:val="18"/>
              </w:rPr>
              <w:t>6.04</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hint="eastAsia"/>
                <w:sz w:val="18"/>
                <w:szCs w:val="18"/>
              </w:rPr>
              <w:t>2.01</w:t>
            </w:r>
          </w:p>
        </w:tc>
      </w:tr>
      <w:tr w:rsidR="00586821">
        <w:trPr>
          <w:cantSplit/>
          <w:trHeight w:val="383"/>
          <w:jc w:val="center"/>
        </w:trPr>
        <w:tc>
          <w:tcPr>
            <w:tcW w:w="1418" w:type="dxa"/>
            <w:vMerge w:val="restart"/>
            <w:tcBorders>
              <w:top w:val="nil"/>
              <w:left w:val="single" w:sz="4" w:space="0" w:color="auto"/>
              <w:bottom w:val="single" w:sz="4" w:space="0" w:color="auto"/>
              <w:right w:val="single" w:sz="4" w:space="0" w:color="auto"/>
            </w:tcBorders>
            <w:vAlign w:val="center"/>
          </w:tcPr>
          <w:p w:rsidR="00586821" w:rsidRDefault="00794842">
            <w:pPr>
              <w:jc w:val="center"/>
              <w:rPr>
                <w:bCs/>
                <w:color w:val="000000"/>
                <w:sz w:val="20"/>
                <w:szCs w:val="20"/>
              </w:rPr>
            </w:pPr>
            <w:r>
              <w:rPr>
                <w:rFonts w:ascii="宋体" w:hAnsi="宋体"/>
                <w:bCs/>
                <w:color w:val="000000"/>
                <w:sz w:val="20"/>
                <w:szCs w:val="20"/>
              </w:rPr>
              <w:t>综合实践</w:t>
            </w:r>
          </w:p>
          <w:p w:rsidR="00586821" w:rsidRDefault="00794842">
            <w:pPr>
              <w:jc w:val="center"/>
              <w:rPr>
                <w:bCs/>
                <w:color w:val="000000"/>
                <w:sz w:val="20"/>
                <w:szCs w:val="20"/>
              </w:rPr>
            </w:pPr>
            <w:r>
              <w:rPr>
                <w:rFonts w:ascii="宋体" w:hAnsi="宋体"/>
                <w:bCs/>
                <w:color w:val="000000"/>
                <w:sz w:val="20"/>
                <w:szCs w:val="20"/>
              </w:rPr>
              <w:t>教学环节</w:t>
            </w:r>
          </w:p>
        </w:tc>
        <w:tc>
          <w:tcPr>
            <w:tcW w:w="64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FF"/>
                <w:sz w:val="20"/>
                <w:szCs w:val="20"/>
              </w:rPr>
            </w:pPr>
            <w:r>
              <w:rPr>
                <w:rFonts w:ascii="宋体" w:hAnsi="宋体"/>
                <w:bCs/>
                <w:color w:val="0000FF"/>
                <w:sz w:val="20"/>
                <w:szCs w:val="20"/>
              </w:rPr>
              <w:t>必修</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0</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21</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21</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FF"/>
                <w:kern w:val="0"/>
                <w:sz w:val="18"/>
                <w:szCs w:val="18"/>
              </w:rPr>
            </w:pPr>
            <w:r>
              <w:rPr>
                <w:rFonts w:eastAsia="等线" w:hint="eastAsia"/>
                <w:color w:val="0000FF"/>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FF"/>
                <w:kern w:val="0"/>
                <w:sz w:val="18"/>
                <w:szCs w:val="18"/>
              </w:rPr>
            </w:pPr>
            <w:r>
              <w:rPr>
                <w:rFonts w:eastAsia="等线" w:hint="eastAsia"/>
                <w:color w:val="0000FF"/>
                <w:kern w:val="0"/>
                <w:sz w:val="18"/>
                <w:szCs w:val="18"/>
              </w:rPr>
              <w:t>12.7</w:t>
            </w:r>
            <w:r>
              <w:rPr>
                <w:rFonts w:eastAsia="等线"/>
                <w:color w:val="0000FF"/>
                <w:kern w:val="0"/>
                <w:sz w:val="18"/>
                <w:szCs w:val="18"/>
              </w:rPr>
              <w:t>3</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544</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eastAsia="等线"/>
                <w:color w:val="0000FF"/>
                <w:kern w:val="0"/>
                <w:sz w:val="18"/>
                <w:szCs w:val="18"/>
              </w:rPr>
              <w:t>544</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FF"/>
                <w:sz w:val="18"/>
                <w:szCs w:val="18"/>
              </w:rPr>
            </w:pPr>
            <w:r>
              <w:rPr>
                <w:rFonts w:hint="eastAsia"/>
                <w:color w:val="0000FF"/>
                <w:sz w:val="18"/>
                <w:szCs w:val="18"/>
              </w:rPr>
              <w:t>18.2</w:t>
            </w:r>
            <w:r>
              <w:rPr>
                <w:color w:val="0000FF"/>
                <w:sz w:val="18"/>
                <w:szCs w:val="18"/>
              </w:rPr>
              <w:t>6</w:t>
            </w:r>
          </w:p>
        </w:tc>
      </w:tr>
      <w:tr w:rsidR="00586821">
        <w:trPr>
          <w:cantSplit/>
          <w:trHeight w:val="416"/>
          <w:jc w:val="center"/>
        </w:trPr>
        <w:tc>
          <w:tcPr>
            <w:tcW w:w="1418" w:type="dxa"/>
            <w:vMerge/>
            <w:tcBorders>
              <w:top w:val="nil"/>
              <w:left w:val="single" w:sz="4" w:space="0" w:color="auto"/>
              <w:bottom w:val="single" w:sz="4" w:space="0" w:color="auto"/>
              <w:right w:val="single" w:sz="4" w:space="0" w:color="auto"/>
            </w:tcBorders>
            <w:vAlign w:val="center"/>
          </w:tcPr>
          <w:p w:rsidR="00586821" w:rsidRDefault="00586821">
            <w:pPr>
              <w:widowControl/>
              <w:jc w:val="left"/>
              <w:rPr>
                <w:bCs/>
                <w:color w:val="000000"/>
                <w:sz w:val="20"/>
                <w:szCs w:val="20"/>
              </w:rPr>
            </w:pPr>
          </w:p>
        </w:tc>
        <w:tc>
          <w:tcPr>
            <w:tcW w:w="645" w:type="dxa"/>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00"/>
                <w:sz w:val="20"/>
                <w:szCs w:val="20"/>
              </w:rPr>
            </w:pPr>
            <w:r>
              <w:rPr>
                <w:rFonts w:ascii="宋体" w:hAnsi="宋体"/>
                <w:bCs/>
                <w:color w:val="000000"/>
                <w:sz w:val="20"/>
                <w:szCs w:val="20"/>
              </w:rPr>
              <w:t>选修</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0</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2</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2</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00"/>
                <w:kern w:val="0"/>
                <w:sz w:val="18"/>
                <w:szCs w:val="18"/>
              </w:rPr>
            </w:pPr>
            <w:r>
              <w:rPr>
                <w:rFonts w:eastAsia="等线" w:hint="eastAsia"/>
                <w:color w:val="000000"/>
                <w:kern w:val="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00"/>
                <w:kern w:val="0"/>
                <w:sz w:val="18"/>
                <w:szCs w:val="18"/>
              </w:rPr>
            </w:pPr>
            <w:r>
              <w:rPr>
                <w:rFonts w:eastAsia="等线" w:hint="eastAsia"/>
                <w:color w:val="000000"/>
                <w:kern w:val="0"/>
                <w:sz w:val="18"/>
                <w:szCs w:val="18"/>
              </w:rPr>
              <w:t>1.21</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32</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32</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hint="eastAsia"/>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sz w:val="18"/>
                <w:szCs w:val="18"/>
              </w:rPr>
            </w:pPr>
            <w:r>
              <w:rPr>
                <w:rFonts w:hint="eastAsia"/>
                <w:sz w:val="18"/>
                <w:szCs w:val="18"/>
              </w:rPr>
              <w:t>1.0</w:t>
            </w:r>
            <w:r>
              <w:rPr>
                <w:sz w:val="18"/>
                <w:szCs w:val="18"/>
              </w:rPr>
              <w:t>8</w:t>
            </w:r>
          </w:p>
        </w:tc>
      </w:tr>
      <w:tr w:rsidR="00586821">
        <w:trPr>
          <w:cantSplit/>
          <w:trHeight w:val="409"/>
          <w:jc w:val="center"/>
        </w:trPr>
        <w:tc>
          <w:tcPr>
            <w:tcW w:w="2063" w:type="dxa"/>
            <w:gridSpan w:val="2"/>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00"/>
                <w:sz w:val="20"/>
                <w:szCs w:val="20"/>
              </w:rPr>
            </w:pPr>
            <w:r>
              <w:rPr>
                <w:rFonts w:ascii="宋体" w:hAnsi="宋体"/>
                <w:bCs/>
                <w:color w:val="000000"/>
                <w:sz w:val="20"/>
                <w:szCs w:val="20"/>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rFonts w:eastAsia="等线"/>
                <w:color w:val="000000"/>
                <w:kern w:val="0"/>
                <w:sz w:val="18"/>
                <w:szCs w:val="18"/>
              </w:rPr>
            </w:pPr>
            <w:r>
              <w:rPr>
                <w:rFonts w:eastAsia="等线"/>
                <w:color w:val="000000"/>
                <w:kern w:val="0"/>
                <w:sz w:val="18"/>
                <w:szCs w:val="18"/>
              </w:rPr>
              <w:t>118.1</w:t>
            </w:r>
          </w:p>
        </w:tc>
        <w:tc>
          <w:tcPr>
            <w:tcW w:w="635"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46.9</w:t>
            </w:r>
          </w:p>
        </w:tc>
        <w:tc>
          <w:tcPr>
            <w:tcW w:w="557"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165</w:t>
            </w:r>
          </w:p>
        </w:tc>
        <w:tc>
          <w:tcPr>
            <w:tcW w:w="86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hint="eastAsia"/>
                <w:color w:val="000000"/>
                <w:sz w:val="18"/>
                <w:szCs w:val="18"/>
              </w:rPr>
              <w:t>7</w:t>
            </w:r>
            <w:r>
              <w:rPr>
                <w:color w:val="000000"/>
                <w:sz w:val="18"/>
                <w:szCs w:val="18"/>
              </w:rPr>
              <w:t>1.58</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hint="eastAsia"/>
                <w:color w:val="000000"/>
                <w:sz w:val="18"/>
                <w:szCs w:val="18"/>
              </w:rPr>
              <w:t>2</w:t>
            </w:r>
            <w:r>
              <w:rPr>
                <w:color w:val="000000"/>
                <w:sz w:val="18"/>
                <w:szCs w:val="18"/>
              </w:rPr>
              <w:t>8.42</w:t>
            </w:r>
          </w:p>
        </w:tc>
        <w:tc>
          <w:tcPr>
            <w:tcW w:w="69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2048</w:t>
            </w:r>
          </w:p>
        </w:tc>
        <w:tc>
          <w:tcPr>
            <w:tcW w:w="709"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932</w:t>
            </w:r>
          </w:p>
        </w:tc>
        <w:tc>
          <w:tcPr>
            <w:tcW w:w="803"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2980</w:t>
            </w:r>
          </w:p>
        </w:tc>
        <w:tc>
          <w:tcPr>
            <w:tcW w:w="850"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68.72</w:t>
            </w:r>
          </w:p>
        </w:tc>
        <w:tc>
          <w:tcPr>
            <w:tcW w:w="851" w:type="dxa"/>
            <w:tcBorders>
              <w:top w:val="single" w:sz="4" w:space="0" w:color="auto"/>
              <w:left w:val="single" w:sz="4" w:space="0" w:color="auto"/>
              <w:bottom w:val="single" w:sz="4" w:space="0" w:color="auto"/>
              <w:right w:val="single" w:sz="4" w:space="0" w:color="auto"/>
            </w:tcBorders>
            <w:vAlign w:val="center"/>
          </w:tcPr>
          <w:p w:rsidR="00586821" w:rsidRDefault="00794842">
            <w:pPr>
              <w:widowControl/>
              <w:jc w:val="center"/>
              <w:textAlignment w:val="center"/>
              <w:rPr>
                <w:color w:val="000000"/>
                <w:sz w:val="18"/>
                <w:szCs w:val="18"/>
              </w:rPr>
            </w:pPr>
            <w:r>
              <w:rPr>
                <w:rFonts w:eastAsia="等线"/>
                <w:color w:val="000000"/>
                <w:kern w:val="0"/>
                <w:sz w:val="18"/>
                <w:szCs w:val="18"/>
              </w:rPr>
              <w:t>31.28</w:t>
            </w:r>
          </w:p>
        </w:tc>
      </w:tr>
      <w:tr w:rsidR="00586821">
        <w:trPr>
          <w:cantSplit/>
          <w:trHeight w:val="273"/>
          <w:jc w:val="center"/>
        </w:trPr>
        <w:tc>
          <w:tcPr>
            <w:tcW w:w="2063" w:type="dxa"/>
            <w:gridSpan w:val="2"/>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bCs/>
                <w:color w:val="000000"/>
                <w:sz w:val="20"/>
                <w:szCs w:val="20"/>
              </w:rPr>
            </w:pPr>
            <w:r>
              <w:rPr>
                <w:rFonts w:ascii="宋体" w:hAnsi="宋体"/>
                <w:bCs/>
                <w:color w:val="000000"/>
                <w:sz w:val="20"/>
                <w:szCs w:val="20"/>
              </w:rPr>
              <w:t>总计</w:t>
            </w:r>
          </w:p>
        </w:tc>
        <w:tc>
          <w:tcPr>
            <w:tcW w:w="1901" w:type="dxa"/>
            <w:gridSpan w:val="3"/>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color w:val="000000"/>
                <w:sz w:val="20"/>
                <w:szCs w:val="20"/>
              </w:rPr>
            </w:pPr>
            <w:r>
              <w:rPr>
                <w:color w:val="000000"/>
                <w:sz w:val="20"/>
                <w:szCs w:val="20"/>
              </w:rPr>
              <w:t>165</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color w:val="000000"/>
                <w:sz w:val="20"/>
                <w:szCs w:val="20"/>
              </w:rPr>
            </w:pPr>
            <w:r>
              <w:rPr>
                <w:color w:val="000000"/>
                <w:sz w:val="20"/>
                <w:szCs w:val="20"/>
              </w:rPr>
              <w:t>100</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color w:val="000000"/>
                <w:sz w:val="20"/>
                <w:szCs w:val="20"/>
              </w:rPr>
            </w:pPr>
            <w:r>
              <w:rPr>
                <w:rFonts w:eastAsia="等线"/>
                <w:color w:val="000000"/>
                <w:kern w:val="0"/>
                <w:sz w:val="18"/>
                <w:szCs w:val="18"/>
              </w:rPr>
              <w:t>2980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86821" w:rsidRDefault="00794842">
            <w:pPr>
              <w:jc w:val="center"/>
              <w:rPr>
                <w:color w:val="000000"/>
                <w:sz w:val="20"/>
                <w:szCs w:val="20"/>
              </w:rPr>
            </w:pPr>
            <w:r>
              <w:rPr>
                <w:color w:val="000000"/>
                <w:sz w:val="20"/>
                <w:szCs w:val="20"/>
              </w:rPr>
              <w:t>100</w:t>
            </w:r>
          </w:p>
        </w:tc>
      </w:tr>
    </w:tbl>
    <w:p w:rsidR="00586821" w:rsidRDefault="00794842">
      <w:pPr>
        <w:spacing w:line="360" w:lineRule="auto"/>
        <w:jc w:val="left"/>
        <w:rPr>
          <w:rFonts w:ascii="宋体" w:hAnsi="宋体"/>
          <w:b/>
          <w:bCs/>
        </w:rPr>
      </w:pPr>
      <w:r>
        <w:rPr>
          <w:rFonts w:ascii="宋体" w:hAnsi="宋体" w:hint="eastAsia"/>
          <w:b/>
          <w:bCs/>
        </w:rPr>
        <w:t>注：通识课程中全校学生必须选修</w:t>
      </w:r>
      <w:r>
        <w:rPr>
          <w:rFonts w:ascii="宋体" w:hAnsi="宋体" w:hint="eastAsia"/>
          <w:b/>
          <w:bCs/>
        </w:rPr>
        <w:t>2</w:t>
      </w:r>
      <w:r>
        <w:rPr>
          <w:rFonts w:ascii="宋体" w:hAnsi="宋体" w:hint="eastAsia"/>
          <w:b/>
          <w:bCs/>
        </w:rPr>
        <w:t>学分的公共艺术类课程。</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lastRenderedPageBreak/>
        <w:t>九、就业与职业发展</w:t>
      </w:r>
    </w:p>
    <w:p w:rsidR="00586821" w:rsidRDefault="00794842">
      <w:pPr>
        <w:spacing w:line="360" w:lineRule="auto"/>
        <w:ind w:firstLineChars="200" w:firstLine="480"/>
        <w:rPr>
          <w:rFonts w:ascii="宋体" w:hAnsi="宋体"/>
          <w:bCs/>
        </w:rPr>
      </w:pPr>
      <w:r>
        <w:rPr>
          <w:rFonts w:ascii="宋体" w:hAnsi="宋体" w:hint="eastAsia"/>
          <w:bCs/>
          <w:sz w:val="24"/>
          <w:szCs w:val="24"/>
        </w:rPr>
        <w:t>毕业生社会需求量大，就业前景广阔，可在测绘、国土、气象、城建、市政、规划、环境、交通、水利、农林等领域的相关部门从事与地理信息工程有关的应用研究、技术开发和生产管理等工作，就业层次广，就业质量高。</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十、学制与学位</w:t>
      </w:r>
    </w:p>
    <w:p w:rsidR="00586821" w:rsidRDefault="00794842">
      <w:pPr>
        <w:spacing w:line="360" w:lineRule="auto"/>
        <w:ind w:firstLineChars="200" w:firstLine="482"/>
        <w:rPr>
          <w:rFonts w:ascii="宋体" w:hAnsi="宋体"/>
          <w:sz w:val="24"/>
          <w:szCs w:val="24"/>
        </w:rPr>
      </w:pPr>
      <w:r>
        <w:rPr>
          <w:rFonts w:ascii="宋体" w:hAnsi="宋体" w:hint="eastAsia"/>
          <w:b/>
          <w:bCs/>
          <w:sz w:val="24"/>
          <w:szCs w:val="24"/>
        </w:rPr>
        <w:t>标准学制：</w:t>
      </w:r>
      <w:r>
        <w:rPr>
          <w:rFonts w:ascii="宋体" w:hAnsi="宋体" w:hint="eastAsia"/>
          <w:bCs/>
          <w:sz w:val="24"/>
          <w:szCs w:val="24"/>
        </w:rPr>
        <w:t>四</w:t>
      </w:r>
      <w:r>
        <w:rPr>
          <w:rFonts w:ascii="宋体" w:hAnsi="宋体" w:hint="eastAsia"/>
          <w:sz w:val="24"/>
          <w:szCs w:val="24"/>
        </w:rPr>
        <w:t>年</w:t>
      </w:r>
    </w:p>
    <w:p w:rsidR="00586821" w:rsidRDefault="00794842">
      <w:pPr>
        <w:spacing w:line="360" w:lineRule="auto"/>
        <w:ind w:firstLineChars="200" w:firstLine="482"/>
        <w:rPr>
          <w:rFonts w:ascii="宋体" w:hAnsi="宋体"/>
          <w:sz w:val="24"/>
          <w:szCs w:val="24"/>
        </w:rPr>
      </w:pPr>
      <w:r>
        <w:rPr>
          <w:rFonts w:ascii="宋体" w:hAnsi="宋体"/>
          <w:b/>
          <w:sz w:val="24"/>
          <w:szCs w:val="24"/>
        </w:rPr>
        <w:t>修业年限</w:t>
      </w:r>
      <w:r>
        <w:rPr>
          <w:rFonts w:ascii="宋体" w:hAnsi="宋体" w:hint="eastAsia"/>
          <w:b/>
          <w:sz w:val="24"/>
          <w:szCs w:val="24"/>
        </w:rPr>
        <w:t>：</w:t>
      </w:r>
      <w:r>
        <w:rPr>
          <w:rFonts w:ascii="宋体" w:hAnsi="宋体"/>
          <w:sz w:val="24"/>
          <w:szCs w:val="24"/>
        </w:rPr>
        <w:t>三至六年</w:t>
      </w:r>
    </w:p>
    <w:p w:rsidR="00586821" w:rsidRDefault="00794842">
      <w:pPr>
        <w:spacing w:line="360" w:lineRule="auto"/>
        <w:ind w:firstLineChars="200" w:firstLine="482"/>
        <w:rPr>
          <w:rFonts w:ascii="宋体" w:hAnsi="宋体"/>
          <w:bCs/>
          <w:sz w:val="24"/>
          <w:szCs w:val="24"/>
        </w:rPr>
      </w:pPr>
      <w:r>
        <w:rPr>
          <w:rFonts w:ascii="宋体" w:hAnsi="宋体" w:hint="eastAsia"/>
          <w:b/>
          <w:sz w:val="24"/>
          <w:szCs w:val="24"/>
        </w:rPr>
        <w:t>授予学位：</w:t>
      </w:r>
      <w:r>
        <w:rPr>
          <w:rFonts w:ascii="宋体" w:hAnsi="宋体" w:hint="eastAsia"/>
          <w:sz w:val="24"/>
          <w:szCs w:val="24"/>
        </w:rPr>
        <w:t>工学学士学位</w:t>
      </w:r>
    </w:p>
    <w:p w:rsidR="00586821" w:rsidRDefault="00794842">
      <w:pPr>
        <w:spacing w:beforeLines="50" w:before="120" w:afterLines="50" w:after="120" w:line="360" w:lineRule="auto"/>
        <w:ind w:firstLineChars="200" w:firstLine="562"/>
        <w:rPr>
          <w:rFonts w:ascii="宋体" w:hAnsi="宋体"/>
          <w:b/>
          <w:bCs/>
          <w:sz w:val="28"/>
          <w:szCs w:val="28"/>
        </w:rPr>
      </w:pPr>
      <w:r>
        <w:rPr>
          <w:rFonts w:ascii="宋体" w:hAnsi="宋体" w:hint="eastAsia"/>
          <w:b/>
          <w:bCs/>
          <w:sz w:val="28"/>
          <w:szCs w:val="28"/>
        </w:rPr>
        <w:t>十一、专业教学计划运行表（附后）</w:t>
      </w:r>
    </w:p>
    <w:p w:rsidR="00586821" w:rsidRDefault="00586821">
      <w:pPr>
        <w:widowControl/>
        <w:spacing w:line="300" w:lineRule="auto"/>
        <w:jc w:val="left"/>
        <w:rPr>
          <w:rFonts w:ascii="宋体" w:hAnsi="宋体"/>
        </w:rPr>
      </w:pPr>
    </w:p>
    <w:sectPr w:rsidR="00586821">
      <w:pgSz w:w="12240" w:h="15840"/>
      <w:pgMar w:top="1440" w:right="1797" w:bottom="1440" w:left="1797" w:header="873" w:footer="1004"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842" w:rsidRDefault="00794842">
      <w:r>
        <w:separator/>
      </w:r>
    </w:p>
  </w:endnote>
  <w:endnote w:type="continuationSeparator" w:id="0">
    <w:p w:rsidR="00794842" w:rsidRDefault="0079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charset w:val="86"/>
    <w:family w:val="script"/>
    <w:pitch w:val="default"/>
    <w:sig w:usb0="00000000" w:usb1="0000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serif">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821" w:rsidRDefault="005868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842" w:rsidRDefault="00794842">
      <w:r>
        <w:separator/>
      </w:r>
    </w:p>
  </w:footnote>
  <w:footnote w:type="continuationSeparator" w:id="0">
    <w:p w:rsidR="00794842" w:rsidRDefault="00794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905D09"/>
    <w:rsid w:val="00000A2F"/>
    <w:rsid w:val="00000F99"/>
    <w:rsid w:val="00001013"/>
    <w:rsid w:val="00001C64"/>
    <w:rsid w:val="00002D42"/>
    <w:rsid w:val="000037A5"/>
    <w:rsid w:val="0000459B"/>
    <w:rsid w:val="00004C67"/>
    <w:rsid w:val="0001122C"/>
    <w:rsid w:val="00013393"/>
    <w:rsid w:val="00016186"/>
    <w:rsid w:val="00016BF1"/>
    <w:rsid w:val="000203D1"/>
    <w:rsid w:val="000203E1"/>
    <w:rsid w:val="00021B43"/>
    <w:rsid w:val="00021B6A"/>
    <w:rsid w:val="000262AC"/>
    <w:rsid w:val="000301A6"/>
    <w:rsid w:val="00030731"/>
    <w:rsid w:val="00032DFF"/>
    <w:rsid w:val="00033135"/>
    <w:rsid w:val="000335A7"/>
    <w:rsid w:val="00034516"/>
    <w:rsid w:val="00035124"/>
    <w:rsid w:val="000400D7"/>
    <w:rsid w:val="000440C6"/>
    <w:rsid w:val="0004783A"/>
    <w:rsid w:val="00060EF2"/>
    <w:rsid w:val="00060F0A"/>
    <w:rsid w:val="0006310F"/>
    <w:rsid w:val="000660AA"/>
    <w:rsid w:val="00066E28"/>
    <w:rsid w:val="000679B4"/>
    <w:rsid w:val="00070215"/>
    <w:rsid w:val="0007214C"/>
    <w:rsid w:val="00073D7F"/>
    <w:rsid w:val="000752FE"/>
    <w:rsid w:val="0008377A"/>
    <w:rsid w:val="00086BE7"/>
    <w:rsid w:val="00087237"/>
    <w:rsid w:val="00092127"/>
    <w:rsid w:val="00092486"/>
    <w:rsid w:val="000947F8"/>
    <w:rsid w:val="000957BD"/>
    <w:rsid w:val="000A22C6"/>
    <w:rsid w:val="000A2D27"/>
    <w:rsid w:val="000A2F11"/>
    <w:rsid w:val="000A5960"/>
    <w:rsid w:val="000A6332"/>
    <w:rsid w:val="000A7CD4"/>
    <w:rsid w:val="000A7EC5"/>
    <w:rsid w:val="000B0FE3"/>
    <w:rsid w:val="000B1B49"/>
    <w:rsid w:val="000B1E16"/>
    <w:rsid w:val="000B3841"/>
    <w:rsid w:val="000B464D"/>
    <w:rsid w:val="000B6409"/>
    <w:rsid w:val="000B79BD"/>
    <w:rsid w:val="000C428B"/>
    <w:rsid w:val="000C6848"/>
    <w:rsid w:val="000D0501"/>
    <w:rsid w:val="000D1498"/>
    <w:rsid w:val="000D7592"/>
    <w:rsid w:val="000E12B5"/>
    <w:rsid w:val="000E16FE"/>
    <w:rsid w:val="000E2C07"/>
    <w:rsid w:val="000E498B"/>
    <w:rsid w:val="000E591B"/>
    <w:rsid w:val="000E64E7"/>
    <w:rsid w:val="000E669C"/>
    <w:rsid w:val="000E66E3"/>
    <w:rsid w:val="000E6B91"/>
    <w:rsid w:val="000E71B1"/>
    <w:rsid w:val="000E7C1A"/>
    <w:rsid w:val="000F02D6"/>
    <w:rsid w:val="000F1660"/>
    <w:rsid w:val="000F215D"/>
    <w:rsid w:val="000F28A4"/>
    <w:rsid w:val="000F4EE6"/>
    <w:rsid w:val="000F5499"/>
    <w:rsid w:val="000F6459"/>
    <w:rsid w:val="000F7CDA"/>
    <w:rsid w:val="00101AC2"/>
    <w:rsid w:val="00103D0E"/>
    <w:rsid w:val="0010413F"/>
    <w:rsid w:val="00107EE7"/>
    <w:rsid w:val="001123C3"/>
    <w:rsid w:val="00112C84"/>
    <w:rsid w:val="0011418B"/>
    <w:rsid w:val="00114ED4"/>
    <w:rsid w:val="0012000E"/>
    <w:rsid w:val="00122FD4"/>
    <w:rsid w:val="001232CB"/>
    <w:rsid w:val="00123BB0"/>
    <w:rsid w:val="0012597E"/>
    <w:rsid w:val="00130064"/>
    <w:rsid w:val="00130348"/>
    <w:rsid w:val="0013125B"/>
    <w:rsid w:val="00131AD3"/>
    <w:rsid w:val="00133279"/>
    <w:rsid w:val="00135AFF"/>
    <w:rsid w:val="00136DC8"/>
    <w:rsid w:val="00142144"/>
    <w:rsid w:val="00152909"/>
    <w:rsid w:val="00153533"/>
    <w:rsid w:val="001558D8"/>
    <w:rsid w:val="00156DDB"/>
    <w:rsid w:val="001627EB"/>
    <w:rsid w:val="00164425"/>
    <w:rsid w:val="00164FDB"/>
    <w:rsid w:val="00165BD7"/>
    <w:rsid w:val="00165C6C"/>
    <w:rsid w:val="00166C4D"/>
    <w:rsid w:val="00167EB2"/>
    <w:rsid w:val="001701EA"/>
    <w:rsid w:val="0017115E"/>
    <w:rsid w:val="001723BA"/>
    <w:rsid w:val="00174CDA"/>
    <w:rsid w:val="00176334"/>
    <w:rsid w:val="0017676B"/>
    <w:rsid w:val="00177C3B"/>
    <w:rsid w:val="001833B1"/>
    <w:rsid w:val="00187D2F"/>
    <w:rsid w:val="0019026E"/>
    <w:rsid w:val="00194FC8"/>
    <w:rsid w:val="00195776"/>
    <w:rsid w:val="00195FB7"/>
    <w:rsid w:val="001A1129"/>
    <w:rsid w:val="001A17A2"/>
    <w:rsid w:val="001A41D0"/>
    <w:rsid w:val="001A449F"/>
    <w:rsid w:val="001A642A"/>
    <w:rsid w:val="001B201D"/>
    <w:rsid w:val="001B7071"/>
    <w:rsid w:val="001C3AC4"/>
    <w:rsid w:val="001C754A"/>
    <w:rsid w:val="001D5F2D"/>
    <w:rsid w:val="001D60F9"/>
    <w:rsid w:val="001E0375"/>
    <w:rsid w:val="001E0ED3"/>
    <w:rsid w:val="001E2C56"/>
    <w:rsid w:val="001E2C63"/>
    <w:rsid w:val="001E5330"/>
    <w:rsid w:val="001E6F4A"/>
    <w:rsid w:val="001E79DF"/>
    <w:rsid w:val="001E7C5F"/>
    <w:rsid w:val="001F16EF"/>
    <w:rsid w:val="001F1D65"/>
    <w:rsid w:val="001F35B7"/>
    <w:rsid w:val="001F527E"/>
    <w:rsid w:val="001F52E3"/>
    <w:rsid w:val="001F53D1"/>
    <w:rsid w:val="001F74D3"/>
    <w:rsid w:val="0020264B"/>
    <w:rsid w:val="00203D18"/>
    <w:rsid w:val="00205543"/>
    <w:rsid w:val="00205A80"/>
    <w:rsid w:val="00211838"/>
    <w:rsid w:val="00211952"/>
    <w:rsid w:val="00212032"/>
    <w:rsid w:val="00212438"/>
    <w:rsid w:val="00213CE4"/>
    <w:rsid w:val="00214D4B"/>
    <w:rsid w:val="00215CCF"/>
    <w:rsid w:val="0021600A"/>
    <w:rsid w:val="00220421"/>
    <w:rsid w:val="0022047E"/>
    <w:rsid w:val="002209A7"/>
    <w:rsid w:val="00223C75"/>
    <w:rsid w:val="002256D8"/>
    <w:rsid w:val="002301C3"/>
    <w:rsid w:val="00234025"/>
    <w:rsid w:val="0023524C"/>
    <w:rsid w:val="0023755F"/>
    <w:rsid w:val="00240D22"/>
    <w:rsid w:val="00242536"/>
    <w:rsid w:val="00243C92"/>
    <w:rsid w:val="002442FF"/>
    <w:rsid w:val="00245EFA"/>
    <w:rsid w:val="00246BA0"/>
    <w:rsid w:val="00256788"/>
    <w:rsid w:val="00257406"/>
    <w:rsid w:val="002577D5"/>
    <w:rsid w:val="00260ACC"/>
    <w:rsid w:val="00261A9E"/>
    <w:rsid w:val="00261F13"/>
    <w:rsid w:val="00263446"/>
    <w:rsid w:val="00263470"/>
    <w:rsid w:val="00263A9A"/>
    <w:rsid w:val="0027113D"/>
    <w:rsid w:val="002719DE"/>
    <w:rsid w:val="00271D97"/>
    <w:rsid w:val="002724D9"/>
    <w:rsid w:val="00272ECC"/>
    <w:rsid w:val="00273E1A"/>
    <w:rsid w:val="002759AE"/>
    <w:rsid w:val="00276192"/>
    <w:rsid w:val="002765C0"/>
    <w:rsid w:val="0027729C"/>
    <w:rsid w:val="00280F80"/>
    <w:rsid w:val="0028139B"/>
    <w:rsid w:val="00282BA7"/>
    <w:rsid w:val="002842B6"/>
    <w:rsid w:val="00285543"/>
    <w:rsid w:val="002917F1"/>
    <w:rsid w:val="0029362E"/>
    <w:rsid w:val="00293A97"/>
    <w:rsid w:val="002A09E5"/>
    <w:rsid w:val="002A2118"/>
    <w:rsid w:val="002A262F"/>
    <w:rsid w:val="002A33A6"/>
    <w:rsid w:val="002B1E52"/>
    <w:rsid w:val="002B5D77"/>
    <w:rsid w:val="002C0152"/>
    <w:rsid w:val="002C0383"/>
    <w:rsid w:val="002C15AF"/>
    <w:rsid w:val="002C201E"/>
    <w:rsid w:val="002C28C6"/>
    <w:rsid w:val="002C2D57"/>
    <w:rsid w:val="002C2EF1"/>
    <w:rsid w:val="002C3BAA"/>
    <w:rsid w:val="002C547E"/>
    <w:rsid w:val="002C59CB"/>
    <w:rsid w:val="002D15F5"/>
    <w:rsid w:val="002D3C2D"/>
    <w:rsid w:val="002D46EC"/>
    <w:rsid w:val="002D5D2C"/>
    <w:rsid w:val="002D617A"/>
    <w:rsid w:val="002D67C2"/>
    <w:rsid w:val="002E3DCD"/>
    <w:rsid w:val="002E5343"/>
    <w:rsid w:val="002E63EA"/>
    <w:rsid w:val="002E6D63"/>
    <w:rsid w:val="002E775B"/>
    <w:rsid w:val="002F4412"/>
    <w:rsid w:val="002F6FD4"/>
    <w:rsid w:val="00300800"/>
    <w:rsid w:val="00300BDB"/>
    <w:rsid w:val="0030103A"/>
    <w:rsid w:val="00302C4B"/>
    <w:rsid w:val="00304435"/>
    <w:rsid w:val="00304DFF"/>
    <w:rsid w:val="00313174"/>
    <w:rsid w:val="00314080"/>
    <w:rsid w:val="00315EA1"/>
    <w:rsid w:val="00321062"/>
    <w:rsid w:val="00321ADD"/>
    <w:rsid w:val="0032462A"/>
    <w:rsid w:val="00326DDE"/>
    <w:rsid w:val="003300F3"/>
    <w:rsid w:val="0033033F"/>
    <w:rsid w:val="0033116C"/>
    <w:rsid w:val="0033169E"/>
    <w:rsid w:val="00331786"/>
    <w:rsid w:val="00340C00"/>
    <w:rsid w:val="00340FFE"/>
    <w:rsid w:val="00344DD5"/>
    <w:rsid w:val="00345E03"/>
    <w:rsid w:val="00346B69"/>
    <w:rsid w:val="003473F1"/>
    <w:rsid w:val="00350FC9"/>
    <w:rsid w:val="0035176C"/>
    <w:rsid w:val="00352AF3"/>
    <w:rsid w:val="0035347E"/>
    <w:rsid w:val="00354089"/>
    <w:rsid w:val="00355199"/>
    <w:rsid w:val="003564C7"/>
    <w:rsid w:val="00363805"/>
    <w:rsid w:val="003656C8"/>
    <w:rsid w:val="00366052"/>
    <w:rsid w:val="00366B43"/>
    <w:rsid w:val="00370545"/>
    <w:rsid w:val="00373E77"/>
    <w:rsid w:val="00376F9F"/>
    <w:rsid w:val="00383AB2"/>
    <w:rsid w:val="00385358"/>
    <w:rsid w:val="003919D9"/>
    <w:rsid w:val="003A3B07"/>
    <w:rsid w:val="003A455E"/>
    <w:rsid w:val="003A4CED"/>
    <w:rsid w:val="003A60E4"/>
    <w:rsid w:val="003A66D3"/>
    <w:rsid w:val="003B1E75"/>
    <w:rsid w:val="003B280C"/>
    <w:rsid w:val="003B3275"/>
    <w:rsid w:val="003B3C0A"/>
    <w:rsid w:val="003B44D0"/>
    <w:rsid w:val="003B6B01"/>
    <w:rsid w:val="003B7538"/>
    <w:rsid w:val="003C061F"/>
    <w:rsid w:val="003C1530"/>
    <w:rsid w:val="003D2F47"/>
    <w:rsid w:val="003D7484"/>
    <w:rsid w:val="003E026C"/>
    <w:rsid w:val="003E2581"/>
    <w:rsid w:val="003E576A"/>
    <w:rsid w:val="003E5BF9"/>
    <w:rsid w:val="003E6FEB"/>
    <w:rsid w:val="003E72C5"/>
    <w:rsid w:val="003E7A6D"/>
    <w:rsid w:val="003F062B"/>
    <w:rsid w:val="003F1B3B"/>
    <w:rsid w:val="003F285C"/>
    <w:rsid w:val="003F354C"/>
    <w:rsid w:val="003F3958"/>
    <w:rsid w:val="003F4106"/>
    <w:rsid w:val="003F5531"/>
    <w:rsid w:val="003F6100"/>
    <w:rsid w:val="00401783"/>
    <w:rsid w:val="0040336C"/>
    <w:rsid w:val="00403688"/>
    <w:rsid w:val="0040724A"/>
    <w:rsid w:val="00412419"/>
    <w:rsid w:val="00412E69"/>
    <w:rsid w:val="00413D70"/>
    <w:rsid w:val="00416004"/>
    <w:rsid w:val="00417202"/>
    <w:rsid w:val="00420C42"/>
    <w:rsid w:val="0042361C"/>
    <w:rsid w:val="00425C0C"/>
    <w:rsid w:val="004305F0"/>
    <w:rsid w:val="00431369"/>
    <w:rsid w:val="00431387"/>
    <w:rsid w:val="00431EB4"/>
    <w:rsid w:val="004326E5"/>
    <w:rsid w:val="00433758"/>
    <w:rsid w:val="004358D6"/>
    <w:rsid w:val="00437D1C"/>
    <w:rsid w:val="00446690"/>
    <w:rsid w:val="00450BD2"/>
    <w:rsid w:val="00460844"/>
    <w:rsid w:val="004624B9"/>
    <w:rsid w:val="004625A7"/>
    <w:rsid w:val="00463369"/>
    <w:rsid w:val="00464956"/>
    <w:rsid w:val="004670FC"/>
    <w:rsid w:val="00467431"/>
    <w:rsid w:val="004700FA"/>
    <w:rsid w:val="0047501E"/>
    <w:rsid w:val="004752D0"/>
    <w:rsid w:val="00477EF3"/>
    <w:rsid w:val="00480A0C"/>
    <w:rsid w:val="00480C10"/>
    <w:rsid w:val="00481899"/>
    <w:rsid w:val="004849EF"/>
    <w:rsid w:val="00487C43"/>
    <w:rsid w:val="004931AB"/>
    <w:rsid w:val="00493CF3"/>
    <w:rsid w:val="004966CE"/>
    <w:rsid w:val="004979FD"/>
    <w:rsid w:val="004A10A8"/>
    <w:rsid w:val="004A54DD"/>
    <w:rsid w:val="004A60B6"/>
    <w:rsid w:val="004A6175"/>
    <w:rsid w:val="004A7CF3"/>
    <w:rsid w:val="004B0099"/>
    <w:rsid w:val="004B608B"/>
    <w:rsid w:val="004C4A4C"/>
    <w:rsid w:val="004D2AE9"/>
    <w:rsid w:val="004D4A2E"/>
    <w:rsid w:val="004D50F3"/>
    <w:rsid w:val="004D59FF"/>
    <w:rsid w:val="004E14C0"/>
    <w:rsid w:val="004E6634"/>
    <w:rsid w:val="004E6D97"/>
    <w:rsid w:val="004E78AC"/>
    <w:rsid w:val="004F04CA"/>
    <w:rsid w:val="004F0C3D"/>
    <w:rsid w:val="004F0F4A"/>
    <w:rsid w:val="004F2E14"/>
    <w:rsid w:val="004F4676"/>
    <w:rsid w:val="004F483C"/>
    <w:rsid w:val="00501E8E"/>
    <w:rsid w:val="00503567"/>
    <w:rsid w:val="00503B40"/>
    <w:rsid w:val="005047C7"/>
    <w:rsid w:val="005066C8"/>
    <w:rsid w:val="005102C7"/>
    <w:rsid w:val="00511FA4"/>
    <w:rsid w:val="0051364E"/>
    <w:rsid w:val="005158D1"/>
    <w:rsid w:val="00520B89"/>
    <w:rsid w:val="00523BC8"/>
    <w:rsid w:val="00523E2F"/>
    <w:rsid w:val="00524369"/>
    <w:rsid w:val="00524BBF"/>
    <w:rsid w:val="005254E9"/>
    <w:rsid w:val="005265E5"/>
    <w:rsid w:val="00526CAC"/>
    <w:rsid w:val="00533A7A"/>
    <w:rsid w:val="00535DD0"/>
    <w:rsid w:val="005434FF"/>
    <w:rsid w:val="00544001"/>
    <w:rsid w:val="0054545B"/>
    <w:rsid w:val="00546A24"/>
    <w:rsid w:val="00550A72"/>
    <w:rsid w:val="005538C7"/>
    <w:rsid w:val="00553A76"/>
    <w:rsid w:val="0055446A"/>
    <w:rsid w:val="00554D9C"/>
    <w:rsid w:val="005605AC"/>
    <w:rsid w:val="00562268"/>
    <w:rsid w:val="00571188"/>
    <w:rsid w:val="00571FBF"/>
    <w:rsid w:val="005745AA"/>
    <w:rsid w:val="00585FE7"/>
    <w:rsid w:val="00586821"/>
    <w:rsid w:val="00590239"/>
    <w:rsid w:val="0059034D"/>
    <w:rsid w:val="00590C51"/>
    <w:rsid w:val="00590D12"/>
    <w:rsid w:val="00591DA9"/>
    <w:rsid w:val="00596214"/>
    <w:rsid w:val="005978BD"/>
    <w:rsid w:val="005A1CBA"/>
    <w:rsid w:val="005A2152"/>
    <w:rsid w:val="005A221B"/>
    <w:rsid w:val="005A2E3E"/>
    <w:rsid w:val="005A34A9"/>
    <w:rsid w:val="005A7069"/>
    <w:rsid w:val="005B254F"/>
    <w:rsid w:val="005C3341"/>
    <w:rsid w:val="005C391B"/>
    <w:rsid w:val="005C3A1B"/>
    <w:rsid w:val="005C3F51"/>
    <w:rsid w:val="005C4740"/>
    <w:rsid w:val="005C659D"/>
    <w:rsid w:val="005D6341"/>
    <w:rsid w:val="005D77FE"/>
    <w:rsid w:val="005E34A0"/>
    <w:rsid w:val="005E3AFD"/>
    <w:rsid w:val="005E4694"/>
    <w:rsid w:val="005E593A"/>
    <w:rsid w:val="005E71DD"/>
    <w:rsid w:val="005E77A4"/>
    <w:rsid w:val="005F1C6A"/>
    <w:rsid w:val="005F3321"/>
    <w:rsid w:val="005F3919"/>
    <w:rsid w:val="0060003F"/>
    <w:rsid w:val="0060509A"/>
    <w:rsid w:val="00605BB8"/>
    <w:rsid w:val="00607AB5"/>
    <w:rsid w:val="00612F19"/>
    <w:rsid w:val="00613BCA"/>
    <w:rsid w:val="00614B87"/>
    <w:rsid w:val="00614DED"/>
    <w:rsid w:val="0061522B"/>
    <w:rsid w:val="006152EA"/>
    <w:rsid w:val="006167A1"/>
    <w:rsid w:val="00616F71"/>
    <w:rsid w:val="00617FE2"/>
    <w:rsid w:val="00621BDD"/>
    <w:rsid w:val="006220CD"/>
    <w:rsid w:val="00624EB4"/>
    <w:rsid w:val="00626A5E"/>
    <w:rsid w:val="006277BF"/>
    <w:rsid w:val="0063141B"/>
    <w:rsid w:val="00631AA1"/>
    <w:rsid w:val="006322C3"/>
    <w:rsid w:val="006364B0"/>
    <w:rsid w:val="00637E44"/>
    <w:rsid w:val="00642087"/>
    <w:rsid w:val="0064339B"/>
    <w:rsid w:val="0064434E"/>
    <w:rsid w:val="0064502B"/>
    <w:rsid w:val="00645C44"/>
    <w:rsid w:val="00646C92"/>
    <w:rsid w:val="00650945"/>
    <w:rsid w:val="0065296A"/>
    <w:rsid w:val="00653256"/>
    <w:rsid w:val="00653CB5"/>
    <w:rsid w:val="0065401F"/>
    <w:rsid w:val="006542E6"/>
    <w:rsid w:val="0065498C"/>
    <w:rsid w:val="00654ABC"/>
    <w:rsid w:val="006569CC"/>
    <w:rsid w:val="00656D40"/>
    <w:rsid w:val="00657CFD"/>
    <w:rsid w:val="00660365"/>
    <w:rsid w:val="00663EE6"/>
    <w:rsid w:val="0066696A"/>
    <w:rsid w:val="00672CAE"/>
    <w:rsid w:val="00674F67"/>
    <w:rsid w:val="00675D9D"/>
    <w:rsid w:val="0067605B"/>
    <w:rsid w:val="00676A12"/>
    <w:rsid w:val="00676AEC"/>
    <w:rsid w:val="00676DB3"/>
    <w:rsid w:val="00682726"/>
    <w:rsid w:val="00686267"/>
    <w:rsid w:val="006863DC"/>
    <w:rsid w:val="00691377"/>
    <w:rsid w:val="0069383C"/>
    <w:rsid w:val="00694255"/>
    <w:rsid w:val="00695414"/>
    <w:rsid w:val="006963EC"/>
    <w:rsid w:val="006A131E"/>
    <w:rsid w:val="006A2420"/>
    <w:rsid w:val="006A4C29"/>
    <w:rsid w:val="006A636A"/>
    <w:rsid w:val="006A64A0"/>
    <w:rsid w:val="006B34E7"/>
    <w:rsid w:val="006B7CCE"/>
    <w:rsid w:val="006C218C"/>
    <w:rsid w:val="006C2971"/>
    <w:rsid w:val="006C3B0A"/>
    <w:rsid w:val="006C454F"/>
    <w:rsid w:val="006C7753"/>
    <w:rsid w:val="006D568F"/>
    <w:rsid w:val="006E1A7E"/>
    <w:rsid w:val="006E29BB"/>
    <w:rsid w:val="006E4D5F"/>
    <w:rsid w:val="006E6B76"/>
    <w:rsid w:val="006E7182"/>
    <w:rsid w:val="006F04D0"/>
    <w:rsid w:val="006F180C"/>
    <w:rsid w:val="006F1BD2"/>
    <w:rsid w:val="006F202B"/>
    <w:rsid w:val="006F4028"/>
    <w:rsid w:val="006F57C4"/>
    <w:rsid w:val="00700C4C"/>
    <w:rsid w:val="0070559E"/>
    <w:rsid w:val="00706458"/>
    <w:rsid w:val="00710262"/>
    <w:rsid w:val="00710F7D"/>
    <w:rsid w:val="00711476"/>
    <w:rsid w:val="00711DF6"/>
    <w:rsid w:val="007139AE"/>
    <w:rsid w:val="00713CE0"/>
    <w:rsid w:val="00714570"/>
    <w:rsid w:val="0071619C"/>
    <w:rsid w:val="00716E70"/>
    <w:rsid w:val="007173B1"/>
    <w:rsid w:val="00720B29"/>
    <w:rsid w:val="007222AC"/>
    <w:rsid w:val="0072460D"/>
    <w:rsid w:val="0072640E"/>
    <w:rsid w:val="007325E4"/>
    <w:rsid w:val="00734B68"/>
    <w:rsid w:val="00737B4F"/>
    <w:rsid w:val="0074042B"/>
    <w:rsid w:val="007442AC"/>
    <w:rsid w:val="00753AC9"/>
    <w:rsid w:val="00757CA9"/>
    <w:rsid w:val="0076003C"/>
    <w:rsid w:val="00765509"/>
    <w:rsid w:val="0076553C"/>
    <w:rsid w:val="0077027D"/>
    <w:rsid w:val="00774C72"/>
    <w:rsid w:val="00775B96"/>
    <w:rsid w:val="00776679"/>
    <w:rsid w:val="00776AEB"/>
    <w:rsid w:val="007772F4"/>
    <w:rsid w:val="00780A2B"/>
    <w:rsid w:val="00780BA5"/>
    <w:rsid w:val="007813A5"/>
    <w:rsid w:val="00782A00"/>
    <w:rsid w:val="00783EF0"/>
    <w:rsid w:val="00784C3D"/>
    <w:rsid w:val="007872A0"/>
    <w:rsid w:val="00787A45"/>
    <w:rsid w:val="00790340"/>
    <w:rsid w:val="007906BA"/>
    <w:rsid w:val="00794842"/>
    <w:rsid w:val="00794D72"/>
    <w:rsid w:val="007A3518"/>
    <w:rsid w:val="007A3948"/>
    <w:rsid w:val="007A45DC"/>
    <w:rsid w:val="007A6F38"/>
    <w:rsid w:val="007B05A1"/>
    <w:rsid w:val="007B4610"/>
    <w:rsid w:val="007B56E7"/>
    <w:rsid w:val="007B7614"/>
    <w:rsid w:val="007C0E7E"/>
    <w:rsid w:val="007C1DFA"/>
    <w:rsid w:val="007C2B27"/>
    <w:rsid w:val="007C3B10"/>
    <w:rsid w:val="007C541B"/>
    <w:rsid w:val="007C6E71"/>
    <w:rsid w:val="007C7F68"/>
    <w:rsid w:val="007D0811"/>
    <w:rsid w:val="007D0B25"/>
    <w:rsid w:val="007D5EAF"/>
    <w:rsid w:val="007D7EC7"/>
    <w:rsid w:val="007E0312"/>
    <w:rsid w:val="007E2BED"/>
    <w:rsid w:val="007E6B80"/>
    <w:rsid w:val="007F0C4E"/>
    <w:rsid w:val="007F1940"/>
    <w:rsid w:val="007F3BB2"/>
    <w:rsid w:val="008024A5"/>
    <w:rsid w:val="00805E72"/>
    <w:rsid w:val="00811BD7"/>
    <w:rsid w:val="00811F31"/>
    <w:rsid w:val="00817773"/>
    <w:rsid w:val="00817D87"/>
    <w:rsid w:val="00822560"/>
    <w:rsid w:val="008246F5"/>
    <w:rsid w:val="00830FB9"/>
    <w:rsid w:val="00834790"/>
    <w:rsid w:val="00834C71"/>
    <w:rsid w:val="00836087"/>
    <w:rsid w:val="00837045"/>
    <w:rsid w:val="008377E2"/>
    <w:rsid w:val="00842E70"/>
    <w:rsid w:val="008449AA"/>
    <w:rsid w:val="00846439"/>
    <w:rsid w:val="008465C5"/>
    <w:rsid w:val="00846EE3"/>
    <w:rsid w:val="00852BD7"/>
    <w:rsid w:val="00854E8B"/>
    <w:rsid w:val="00855F9A"/>
    <w:rsid w:val="0085742A"/>
    <w:rsid w:val="008603A9"/>
    <w:rsid w:val="008622F0"/>
    <w:rsid w:val="00862993"/>
    <w:rsid w:val="0086464C"/>
    <w:rsid w:val="00866A89"/>
    <w:rsid w:val="00867629"/>
    <w:rsid w:val="0086787B"/>
    <w:rsid w:val="00870179"/>
    <w:rsid w:val="008709A1"/>
    <w:rsid w:val="008725EA"/>
    <w:rsid w:val="008748F3"/>
    <w:rsid w:val="00874D26"/>
    <w:rsid w:val="008751D2"/>
    <w:rsid w:val="00876E31"/>
    <w:rsid w:val="0088090B"/>
    <w:rsid w:val="00881F43"/>
    <w:rsid w:val="00882F4F"/>
    <w:rsid w:val="0088482D"/>
    <w:rsid w:val="0088696E"/>
    <w:rsid w:val="00890939"/>
    <w:rsid w:val="00890BE1"/>
    <w:rsid w:val="00891CD2"/>
    <w:rsid w:val="00892709"/>
    <w:rsid w:val="008944B4"/>
    <w:rsid w:val="008A261D"/>
    <w:rsid w:val="008A395E"/>
    <w:rsid w:val="008A54E0"/>
    <w:rsid w:val="008A5D20"/>
    <w:rsid w:val="008A7692"/>
    <w:rsid w:val="008A7696"/>
    <w:rsid w:val="008B1415"/>
    <w:rsid w:val="008B15B3"/>
    <w:rsid w:val="008B3CEC"/>
    <w:rsid w:val="008B61C2"/>
    <w:rsid w:val="008C09A7"/>
    <w:rsid w:val="008C5E0E"/>
    <w:rsid w:val="008C6941"/>
    <w:rsid w:val="008D028B"/>
    <w:rsid w:val="008D463C"/>
    <w:rsid w:val="008D7051"/>
    <w:rsid w:val="008E0B95"/>
    <w:rsid w:val="008E2B58"/>
    <w:rsid w:val="008E3451"/>
    <w:rsid w:val="008E620D"/>
    <w:rsid w:val="008E6C8B"/>
    <w:rsid w:val="008F144A"/>
    <w:rsid w:val="008F37D2"/>
    <w:rsid w:val="00901B10"/>
    <w:rsid w:val="009033BD"/>
    <w:rsid w:val="00905D09"/>
    <w:rsid w:val="00906C2C"/>
    <w:rsid w:val="0090783D"/>
    <w:rsid w:val="00911A92"/>
    <w:rsid w:val="00912313"/>
    <w:rsid w:val="00916D92"/>
    <w:rsid w:val="0091721D"/>
    <w:rsid w:val="00917811"/>
    <w:rsid w:val="00917968"/>
    <w:rsid w:val="00920576"/>
    <w:rsid w:val="009205D8"/>
    <w:rsid w:val="00924670"/>
    <w:rsid w:val="00926C8E"/>
    <w:rsid w:val="00927955"/>
    <w:rsid w:val="009317E0"/>
    <w:rsid w:val="009319D0"/>
    <w:rsid w:val="00931E3E"/>
    <w:rsid w:val="00932BF1"/>
    <w:rsid w:val="009373F3"/>
    <w:rsid w:val="0093791E"/>
    <w:rsid w:val="00937D8A"/>
    <w:rsid w:val="009448EC"/>
    <w:rsid w:val="009472CE"/>
    <w:rsid w:val="00950F0B"/>
    <w:rsid w:val="009540F4"/>
    <w:rsid w:val="009549CB"/>
    <w:rsid w:val="0095622F"/>
    <w:rsid w:val="009562C2"/>
    <w:rsid w:val="00957A35"/>
    <w:rsid w:val="009607D1"/>
    <w:rsid w:val="00960B95"/>
    <w:rsid w:val="00966AEA"/>
    <w:rsid w:val="00966B85"/>
    <w:rsid w:val="00970146"/>
    <w:rsid w:val="00970469"/>
    <w:rsid w:val="009724D6"/>
    <w:rsid w:val="00975547"/>
    <w:rsid w:val="00977BDD"/>
    <w:rsid w:val="00982F4F"/>
    <w:rsid w:val="00990E7B"/>
    <w:rsid w:val="00991094"/>
    <w:rsid w:val="00993AB3"/>
    <w:rsid w:val="009945A3"/>
    <w:rsid w:val="00995A66"/>
    <w:rsid w:val="009A05CB"/>
    <w:rsid w:val="009A062B"/>
    <w:rsid w:val="009A1216"/>
    <w:rsid w:val="009A1E74"/>
    <w:rsid w:val="009A3C38"/>
    <w:rsid w:val="009B0E5C"/>
    <w:rsid w:val="009B1F46"/>
    <w:rsid w:val="009B2510"/>
    <w:rsid w:val="009B2D82"/>
    <w:rsid w:val="009B4B87"/>
    <w:rsid w:val="009B7CC9"/>
    <w:rsid w:val="009C1451"/>
    <w:rsid w:val="009C2E3A"/>
    <w:rsid w:val="009C3AEF"/>
    <w:rsid w:val="009C47F8"/>
    <w:rsid w:val="009C7A07"/>
    <w:rsid w:val="009D1C0C"/>
    <w:rsid w:val="009D2927"/>
    <w:rsid w:val="009D361C"/>
    <w:rsid w:val="009D7360"/>
    <w:rsid w:val="009E0B9E"/>
    <w:rsid w:val="009E24EA"/>
    <w:rsid w:val="009E3592"/>
    <w:rsid w:val="009E3D24"/>
    <w:rsid w:val="009E3EE9"/>
    <w:rsid w:val="009E6CB6"/>
    <w:rsid w:val="009E6D6B"/>
    <w:rsid w:val="009E7583"/>
    <w:rsid w:val="009F0E33"/>
    <w:rsid w:val="009F638A"/>
    <w:rsid w:val="009F7581"/>
    <w:rsid w:val="00A005CF"/>
    <w:rsid w:val="00A008FD"/>
    <w:rsid w:val="00A0495F"/>
    <w:rsid w:val="00A07BDC"/>
    <w:rsid w:val="00A1027B"/>
    <w:rsid w:val="00A102AA"/>
    <w:rsid w:val="00A10F40"/>
    <w:rsid w:val="00A131D2"/>
    <w:rsid w:val="00A13270"/>
    <w:rsid w:val="00A15362"/>
    <w:rsid w:val="00A16680"/>
    <w:rsid w:val="00A168B0"/>
    <w:rsid w:val="00A224C8"/>
    <w:rsid w:val="00A23445"/>
    <w:rsid w:val="00A2722A"/>
    <w:rsid w:val="00A30E2F"/>
    <w:rsid w:val="00A32ECE"/>
    <w:rsid w:val="00A4509E"/>
    <w:rsid w:val="00A45279"/>
    <w:rsid w:val="00A47C0B"/>
    <w:rsid w:val="00A47DF1"/>
    <w:rsid w:val="00A5277E"/>
    <w:rsid w:val="00A53236"/>
    <w:rsid w:val="00A536AB"/>
    <w:rsid w:val="00A54609"/>
    <w:rsid w:val="00A55D28"/>
    <w:rsid w:val="00A567C6"/>
    <w:rsid w:val="00A56D76"/>
    <w:rsid w:val="00A57C15"/>
    <w:rsid w:val="00A60C0B"/>
    <w:rsid w:val="00A614AD"/>
    <w:rsid w:val="00A65064"/>
    <w:rsid w:val="00A717A8"/>
    <w:rsid w:val="00A72122"/>
    <w:rsid w:val="00A7707D"/>
    <w:rsid w:val="00A77B8D"/>
    <w:rsid w:val="00A77EDD"/>
    <w:rsid w:val="00A8129B"/>
    <w:rsid w:val="00A81543"/>
    <w:rsid w:val="00A817E4"/>
    <w:rsid w:val="00A86912"/>
    <w:rsid w:val="00A922B4"/>
    <w:rsid w:val="00A931DA"/>
    <w:rsid w:val="00A93369"/>
    <w:rsid w:val="00A97C70"/>
    <w:rsid w:val="00AA084F"/>
    <w:rsid w:val="00AA0F0E"/>
    <w:rsid w:val="00AA1211"/>
    <w:rsid w:val="00AA14D7"/>
    <w:rsid w:val="00AA1896"/>
    <w:rsid w:val="00AA1EFA"/>
    <w:rsid w:val="00AA2535"/>
    <w:rsid w:val="00AA3AD5"/>
    <w:rsid w:val="00AA7A60"/>
    <w:rsid w:val="00AA7E6D"/>
    <w:rsid w:val="00AB50F6"/>
    <w:rsid w:val="00AB718B"/>
    <w:rsid w:val="00AB7423"/>
    <w:rsid w:val="00AC202A"/>
    <w:rsid w:val="00AC3E32"/>
    <w:rsid w:val="00AD38DC"/>
    <w:rsid w:val="00AD3FAF"/>
    <w:rsid w:val="00AE38F7"/>
    <w:rsid w:val="00AE4D67"/>
    <w:rsid w:val="00AE6BA4"/>
    <w:rsid w:val="00AE7E81"/>
    <w:rsid w:val="00AF25AA"/>
    <w:rsid w:val="00AF2FDD"/>
    <w:rsid w:val="00B0014F"/>
    <w:rsid w:val="00B01010"/>
    <w:rsid w:val="00B0125D"/>
    <w:rsid w:val="00B01812"/>
    <w:rsid w:val="00B04A2C"/>
    <w:rsid w:val="00B05983"/>
    <w:rsid w:val="00B06E34"/>
    <w:rsid w:val="00B11311"/>
    <w:rsid w:val="00B130FB"/>
    <w:rsid w:val="00B14733"/>
    <w:rsid w:val="00B15B7D"/>
    <w:rsid w:val="00B16929"/>
    <w:rsid w:val="00B16D30"/>
    <w:rsid w:val="00B224AA"/>
    <w:rsid w:val="00B23089"/>
    <w:rsid w:val="00B31884"/>
    <w:rsid w:val="00B331E4"/>
    <w:rsid w:val="00B33DB4"/>
    <w:rsid w:val="00B34FFF"/>
    <w:rsid w:val="00B35A69"/>
    <w:rsid w:val="00B42422"/>
    <w:rsid w:val="00B43B66"/>
    <w:rsid w:val="00B45922"/>
    <w:rsid w:val="00B45D56"/>
    <w:rsid w:val="00B50BAC"/>
    <w:rsid w:val="00B5566D"/>
    <w:rsid w:val="00B62D9F"/>
    <w:rsid w:val="00B635FB"/>
    <w:rsid w:val="00B644E8"/>
    <w:rsid w:val="00B655ED"/>
    <w:rsid w:val="00B6684D"/>
    <w:rsid w:val="00B672CC"/>
    <w:rsid w:val="00B70FC7"/>
    <w:rsid w:val="00B7208D"/>
    <w:rsid w:val="00B74496"/>
    <w:rsid w:val="00B747F6"/>
    <w:rsid w:val="00B75C65"/>
    <w:rsid w:val="00B8295E"/>
    <w:rsid w:val="00B85728"/>
    <w:rsid w:val="00B85B76"/>
    <w:rsid w:val="00B87A32"/>
    <w:rsid w:val="00B917EF"/>
    <w:rsid w:val="00B91C94"/>
    <w:rsid w:val="00B91CD2"/>
    <w:rsid w:val="00B9253E"/>
    <w:rsid w:val="00B93052"/>
    <w:rsid w:val="00B93CF9"/>
    <w:rsid w:val="00BA0515"/>
    <w:rsid w:val="00BA28ED"/>
    <w:rsid w:val="00BA3729"/>
    <w:rsid w:val="00BA40CC"/>
    <w:rsid w:val="00BA45F1"/>
    <w:rsid w:val="00BA52AD"/>
    <w:rsid w:val="00BB06A1"/>
    <w:rsid w:val="00BB3C8E"/>
    <w:rsid w:val="00BB48EE"/>
    <w:rsid w:val="00BB7287"/>
    <w:rsid w:val="00BC0170"/>
    <w:rsid w:val="00BC288B"/>
    <w:rsid w:val="00BC28CB"/>
    <w:rsid w:val="00BC2B54"/>
    <w:rsid w:val="00BC31CE"/>
    <w:rsid w:val="00BC3E85"/>
    <w:rsid w:val="00BC4558"/>
    <w:rsid w:val="00BC4D51"/>
    <w:rsid w:val="00BC757C"/>
    <w:rsid w:val="00BC7D89"/>
    <w:rsid w:val="00BD1AA1"/>
    <w:rsid w:val="00BD2D57"/>
    <w:rsid w:val="00BE117E"/>
    <w:rsid w:val="00BE3297"/>
    <w:rsid w:val="00BE5407"/>
    <w:rsid w:val="00BE7E16"/>
    <w:rsid w:val="00BF08AA"/>
    <w:rsid w:val="00BF1104"/>
    <w:rsid w:val="00BF1741"/>
    <w:rsid w:val="00BF6240"/>
    <w:rsid w:val="00BF76E2"/>
    <w:rsid w:val="00C02593"/>
    <w:rsid w:val="00C02726"/>
    <w:rsid w:val="00C03E41"/>
    <w:rsid w:val="00C15130"/>
    <w:rsid w:val="00C155E2"/>
    <w:rsid w:val="00C1606E"/>
    <w:rsid w:val="00C16094"/>
    <w:rsid w:val="00C1625B"/>
    <w:rsid w:val="00C17A76"/>
    <w:rsid w:val="00C17D87"/>
    <w:rsid w:val="00C20682"/>
    <w:rsid w:val="00C208E4"/>
    <w:rsid w:val="00C21DA0"/>
    <w:rsid w:val="00C22493"/>
    <w:rsid w:val="00C2396E"/>
    <w:rsid w:val="00C23B75"/>
    <w:rsid w:val="00C25FF4"/>
    <w:rsid w:val="00C270C7"/>
    <w:rsid w:val="00C27C6F"/>
    <w:rsid w:val="00C32702"/>
    <w:rsid w:val="00C35172"/>
    <w:rsid w:val="00C359E5"/>
    <w:rsid w:val="00C41B47"/>
    <w:rsid w:val="00C42DC0"/>
    <w:rsid w:val="00C44E44"/>
    <w:rsid w:val="00C46D41"/>
    <w:rsid w:val="00C50F2E"/>
    <w:rsid w:val="00C516DB"/>
    <w:rsid w:val="00C5379D"/>
    <w:rsid w:val="00C54ADD"/>
    <w:rsid w:val="00C56434"/>
    <w:rsid w:val="00C63480"/>
    <w:rsid w:val="00C65AE0"/>
    <w:rsid w:val="00C6674C"/>
    <w:rsid w:val="00C672D9"/>
    <w:rsid w:val="00C70654"/>
    <w:rsid w:val="00C70A4E"/>
    <w:rsid w:val="00C71121"/>
    <w:rsid w:val="00C71EC7"/>
    <w:rsid w:val="00C73118"/>
    <w:rsid w:val="00C735AC"/>
    <w:rsid w:val="00C73886"/>
    <w:rsid w:val="00C75BBF"/>
    <w:rsid w:val="00C75FA5"/>
    <w:rsid w:val="00C77A8F"/>
    <w:rsid w:val="00C8081B"/>
    <w:rsid w:val="00C8106A"/>
    <w:rsid w:val="00C82615"/>
    <w:rsid w:val="00C83480"/>
    <w:rsid w:val="00C86D44"/>
    <w:rsid w:val="00C87F64"/>
    <w:rsid w:val="00C911FC"/>
    <w:rsid w:val="00C91E35"/>
    <w:rsid w:val="00C923CF"/>
    <w:rsid w:val="00C924BA"/>
    <w:rsid w:val="00C944F6"/>
    <w:rsid w:val="00C94607"/>
    <w:rsid w:val="00C94630"/>
    <w:rsid w:val="00CA249F"/>
    <w:rsid w:val="00CA3B52"/>
    <w:rsid w:val="00CA4AD4"/>
    <w:rsid w:val="00CA4B3A"/>
    <w:rsid w:val="00CA68EA"/>
    <w:rsid w:val="00CA7106"/>
    <w:rsid w:val="00CB0BD1"/>
    <w:rsid w:val="00CB3875"/>
    <w:rsid w:val="00CB589E"/>
    <w:rsid w:val="00CB6A14"/>
    <w:rsid w:val="00CB754C"/>
    <w:rsid w:val="00CC264D"/>
    <w:rsid w:val="00CC3FF0"/>
    <w:rsid w:val="00CC5571"/>
    <w:rsid w:val="00CC67AD"/>
    <w:rsid w:val="00CD0073"/>
    <w:rsid w:val="00CD0D5C"/>
    <w:rsid w:val="00CD1F9C"/>
    <w:rsid w:val="00CD255D"/>
    <w:rsid w:val="00CD4DA0"/>
    <w:rsid w:val="00CE173E"/>
    <w:rsid w:val="00CE1DFB"/>
    <w:rsid w:val="00CE24B4"/>
    <w:rsid w:val="00CE44DE"/>
    <w:rsid w:val="00CE4EF4"/>
    <w:rsid w:val="00CE5B5B"/>
    <w:rsid w:val="00CF15DE"/>
    <w:rsid w:val="00CF1A42"/>
    <w:rsid w:val="00CF3284"/>
    <w:rsid w:val="00CF36D7"/>
    <w:rsid w:val="00CF3A88"/>
    <w:rsid w:val="00CF5622"/>
    <w:rsid w:val="00CF58BD"/>
    <w:rsid w:val="00CF7821"/>
    <w:rsid w:val="00D036A1"/>
    <w:rsid w:val="00D04CB9"/>
    <w:rsid w:val="00D04EB8"/>
    <w:rsid w:val="00D0532E"/>
    <w:rsid w:val="00D05479"/>
    <w:rsid w:val="00D11D3F"/>
    <w:rsid w:val="00D17475"/>
    <w:rsid w:val="00D20BD3"/>
    <w:rsid w:val="00D2396A"/>
    <w:rsid w:val="00D24D9F"/>
    <w:rsid w:val="00D2640E"/>
    <w:rsid w:val="00D26A16"/>
    <w:rsid w:val="00D26F4F"/>
    <w:rsid w:val="00D27A6E"/>
    <w:rsid w:val="00D31481"/>
    <w:rsid w:val="00D321F6"/>
    <w:rsid w:val="00D32422"/>
    <w:rsid w:val="00D3417F"/>
    <w:rsid w:val="00D34E54"/>
    <w:rsid w:val="00D35286"/>
    <w:rsid w:val="00D40B12"/>
    <w:rsid w:val="00D41C97"/>
    <w:rsid w:val="00D440DE"/>
    <w:rsid w:val="00D50B6B"/>
    <w:rsid w:val="00D51AD8"/>
    <w:rsid w:val="00D52B59"/>
    <w:rsid w:val="00D547E9"/>
    <w:rsid w:val="00D54DCE"/>
    <w:rsid w:val="00D63121"/>
    <w:rsid w:val="00D64781"/>
    <w:rsid w:val="00D651D6"/>
    <w:rsid w:val="00D6530D"/>
    <w:rsid w:val="00D7037B"/>
    <w:rsid w:val="00D71F71"/>
    <w:rsid w:val="00D732E0"/>
    <w:rsid w:val="00D73C0C"/>
    <w:rsid w:val="00D8020B"/>
    <w:rsid w:val="00D80723"/>
    <w:rsid w:val="00D80EF4"/>
    <w:rsid w:val="00D82775"/>
    <w:rsid w:val="00D82BCC"/>
    <w:rsid w:val="00D84022"/>
    <w:rsid w:val="00D8512D"/>
    <w:rsid w:val="00D85481"/>
    <w:rsid w:val="00D90D71"/>
    <w:rsid w:val="00D90FC9"/>
    <w:rsid w:val="00D943A3"/>
    <w:rsid w:val="00D95CBC"/>
    <w:rsid w:val="00DA0697"/>
    <w:rsid w:val="00DA31C7"/>
    <w:rsid w:val="00DA3F62"/>
    <w:rsid w:val="00DA5304"/>
    <w:rsid w:val="00DA600D"/>
    <w:rsid w:val="00DA6647"/>
    <w:rsid w:val="00DA7033"/>
    <w:rsid w:val="00DA7218"/>
    <w:rsid w:val="00DB3EC8"/>
    <w:rsid w:val="00DB4DAF"/>
    <w:rsid w:val="00DB5495"/>
    <w:rsid w:val="00DB552E"/>
    <w:rsid w:val="00DB56C4"/>
    <w:rsid w:val="00DC093E"/>
    <w:rsid w:val="00DC0BE5"/>
    <w:rsid w:val="00DC2971"/>
    <w:rsid w:val="00DC4291"/>
    <w:rsid w:val="00DC5C4B"/>
    <w:rsid w:val="00DC5CE0"/>
    <w:rsid w:val="00DC64A0"/>
    <w:rsid w:val="00DC7053"/>
    <w:rsid w:val="00DD18C5"/>
    <w:rsid w:val="00DD2844"/>
    <w:rsid w:val="00DD4A3A"/>
    <w:rsid w:val="00DD4BC1"/>
    <w:rsid w:val="00DD7441"/>
    <w:rsid w:val="00DE096E"/>
    <w:rsid w:val="00DE14F3"/>
    <w:rsid w:val="00DE53B9"/>
    <w:rsid w:val="00DE62D0"/>
    <w:rsid w:val="00DE6C56"/>
    <w:rsid w:val="00DE6FC4"/>
    <w:rsid w:val="00DF09B5"/>
    <w:rsid w:val="00DF154D"/>
    <w:rsid w:val="00DF3D81"/>
    <w:rsid w:val="00DF6303"/>
    <w:rsid w:val="00DF68C1"/>
    <w:rsid w:val="00E01D24"/>
    <w:rsid w:val="00E044AF"/>
    <w:rsid w:val="00E04990"/>
    <w:rsid w:val="00E05FC5"/>
    <w:rsid w:val="00E06DD7"/>
    <w:rsid w:val="00E07868"/>
    <w:rsid w:val="00E11D7C"/>
    <w:rsid w:val="00E140C9"/>
    <w:rsid w:val="00E14B96"/>
    <w:rsid w:val="00E20DA2"/>
    <w:rsid w:val="00E21C0C"/>
    <w:rsid w:val="00E2620F"/>
    <w:rsid w:val="00E27FC3"/>
    <w:rsid w:val="00E300F4"/>
    <w:rsid w:val="00E319EA"/>
    <w:rsid w:val="00E3369F"/>
    <w:rsid w:val="00E33A1E"/>
    <w:rsid w:val="00E344A3"/>
    <w:rsid w:val="00E37EB8"/>
    <w:rsid w:val="00E37F39"/>
    <w:rsid w:val="00E42F98"/>
    <w:rsid w:val="00E45096"/>
    <w:rsid w:val="00E45265"/>
    <w:rsid w:val="00E45541"/>
    <w:rsid w:val="00E45CC8"/>
    <w:rsid w:val="00E4783E"/>
    <w:rsid w:val="00E4790C"/>
    <w:rsid w:val="00E529F9"/>
    <w:rsid w:val="00E5496D"/>
    <w:rsid w:val="00E54CDF"/>
    <w:rsid w:val="00E561A6"/>
    <w:rsid w:val="00E625DC"/>
    <w:rsid w:val="00E66005"/>
    <w:rsid w:val="00E7343A"/>
    <w:rsid w:val="00E7456E"/>
    <w:rsid w:val="00E74AC8"/>
    <w:rsid w:val="00E75470"/>
    <w:rsid w:val="00E8365C"/>
    <w:rsid w:val="00E92C3A"/>
    <w:rsid w:val="00E934F0"/>
    <w:rsid w:val="00E93805"/>
    <w:rsid w:val="00E94454"/>
    <w:rsid w:val="00E94982"/>
    <w:rsid w:val="00E94B9A"/>
    <w:rsid w:val="00E95638"/>
    <w:rsid w:val="00E976A9"/>
    <w:rsid w:val="00EA73CC"/>
    <w:rsid w:val="00EA7722"/>
    <w:rsid w:val="00EB2102"/>
    <w:rsid w:val="00EB57C9"/>
    <w:rsid w:val="00EB74EE"/>
    <w:rsid w:val="00EB7AC9"/>
    <w:rsid w:val="00EC0771"/>
    <w:rsid w:val="00EC1B88"/>
    <w:rsid w:val="00EC7455"/>
    <w:rsid w:val="00ED039E"/>
    <w:rsid w:val="00ED39D2"/>
    <w:rsid w:val="00EE02D7"/>
    <w:rsid w:val="00EE0D9A"/>
    <w:rsid w:val="00EE4231"/>
    <w:rsid w:val="00EF00FA"/>
    <w:rsid w:val="00EF082A"/>
    <w:rsid w:val="00EF4222"/>
    <w:rsid w:val="00EF4A85"/>
    <w:rsid w:val="00F011AA"/>
    <w:rsid w:val="00F01833"/>
    <w:rsid w:val="00F01A2F"/>
    <w:rsid w:val="00F02665"/>
    <w:rsid w:val="00F028D8"/>
    <w:rsid w:val="00F03783"/>
    <w:rsid w:val="00F054EA"/>
    <w:rsid w:val="00F0610B"/>
    <w:rsid w:val="00F079F3"/>
    <w:rsid w:val="00F153F1"/>
    <w:rsid w:val="00F162E2"/>
    <w:rsid w:val="00F20091"/>
    <w:rsid w:val="00F21838"/>
    <w:rsid w:val="00F21B27"/>
    <w:rsid w:val="00F261BD"/>
    <w:rsid w:val="00F26C3F"/>
    <w:rsid w:val="00F26F18"/>
    <w:rsid w:val="00F324A4"/>
    <w:rsid w:val="00F331AE"/>
    <w:rsid w:val="00F3612F"/>
    <w:rsid w:val="00F3782A"/>
    <w:rsid w:val="00F408E0"/>
    <w:rsid w:val="00F42053"/>
    <w:rsid w:val="00F515AB"/>
    <w:rsid w:val="00F518F8"/>
    <w:rsid w:val="00F53D60"/>
    <w:rsid w:val="00F53F49"/>
    <w:rsid w:val="00F5463A"/>
    <w:rsid w:val="00F55D19"/>
    <w:rsid w:val="00F64114"/>
    <w:rsid w:val="00F64DC5"/>
    <w:rsid w:val="00F659C0"/>
    <w:rsid w:val="00F65A7E"/>
    <w:rsid w:val="00F67243"/>
    <w:rsid w:val="00F7105D"/>
    <w:rsid w:val="00F717B7"/>
    <w:rsid w:val="00F73692"/>
    <w:rsid w:val="00F73D69"/>
    <w:rsid w:val="00F800CA"/>
    <w:rsid w:val="00F825D8"/>
    <w:rsid w:val="00F846A1"/>
    <w:rsid w:val="00F8646F"/>
    <w:rsid w:val="00F900C3"/>
    <w:rsid w:val="00F90ABA"/>
    <w:rsid w:val="00F9155D"/>
    <w:rsid w:val="00F927A7"/>
    <w:rsid w:val="00F94B71"/>
    <w:rsid w:val="00F94FA7"/>
    <w:rsid w:val="00F97EAE"/>
    <w:rsid w:val="00FA1A06"/>
    <w:rsid w:val="00FA1C37"/>
    <w:rsid w:val="00FA37CA"/>
    <w:rsid w:val="00FA4084"/>
    <w:rsid w:val="00FA45E9"/>
    <w:rsid w:val="00FA5704"/>
    <w:rsid w:val="00FB1D0C"/>
    <w:rsid w:val="00FB3173"/>
    <w:rsid w:val="00FC11AE"/>
    <w:rsid w:val="00FC1847"/>
    <w:rsid w:val="00FC2B2A"/>
    <w:rsid w:val="00FC2FD8"/>
    <w:rsid w:val="00FC78F6"/>
    <w:rsid w:val="00FD052F"/>
    <w:rsid w:val="00FD0D41"/>
    <w:rsid w:val="00FD18AC"/>
    <w:rsid w:val="00FD2623"/>
    <w:rsid w:val="00FE0FB2"/>
    <w:rsid w:val="00FE4852"/>
    <w:rsid w:val="00FE735A"/>
    <w:rsid w:val="00FF2298"/>
    <w:rsid w:val="00FF2E53"/>
    <w:rsid w:val="00FF37DA"/>
    <w:rsid w:val="00FF66E7"/>
    <w:rsid w:val="15E507D4"/>
    <w:rsid w:val="566E3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2767"/>
  <w15:docId w15:val="{73BA88AA-A998-4E2F-81E5-0F622600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
    <w:qFormat/>
    <w:locked/>
    <w:pPr>
      <w:keepNext/>
      <w:keepLines/>
      <w:spacing w:before="260" w:after="260" w:line="416" w:lineRule="auto"/>
      <w:outlineLvl w:val="2"/>
    </w:pPr>
    <w:rPr>
      <w:rFonts w:ascii="Calibri" w:hAnsi="Calibri"/>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pPr>
      <w:ind w:left="1260"/>
      <w:jc w:val="left"/>
    </w:pPr>
    <w:rPr>
      <w:rFonts w:ascii="Calibri" w:hAnsi="Calibri" w:cs="Calibri"/>
      <w:sz w:val="18"/>
      <w:szCs w:val="18"/>
    </w:rPr>
  </w:style>
  <w:style w:type="paragraph" w:styleId="a3">
    <w:name w:val="Document Map"/>
    <w:basedOn w:val="a"/>
    <w:link w:val="Char"/>
    <w:uiPriority w:val="99"/>
    <w:qFormat/>
    <w:pPr>
      <w:shd w:val="clear" w:color="auto" w:fill="000080"/>
    </w:pPr>
  </w:style>
  <w:style w:type="paragraph" w:styleId="a4">
    <w:name w:val="annotation text"/>
    <w:basedOn w:val="a"/>
    <w:link w:val="Char1"/>
    <w:uiPriority w:val="99"/>
    <w:unhideWhenUsed/>
    <w:qFormat/>
    <w:pPr>
      <w:jc w:val="left"/>
    </w:pPr>
  </w:style>
  <w:style w:type="paragraph" w:styleId="a5">
    <w:name w:val="Body Text"/>
    <w:basedOn w:val="a"/>
    <w:link w:val="Char0"/>
    <w:unhideWhenUsed/>
    <w:qFormat/>
    <w:pPr>
      <w:spacing w:after="120"/>
    </w:pPr>
  </w:style>
  <w:style w:type="paragraph" w:styleId="a6">
    <w:name w:val="Body Text Indent"/>
    <w:basedOn w:val="a"/>
    <w:link w:val="Char2"/>
    <w:uiPriority w:val="99"/>
    <w:pPr>
      <w:spacing w:after="120"/>
      <w:ind w:leftChars="200" w:left="420"/>
    </w:pPr>
  </w:style>
  <w:style w:type="paragraph" w:styleId="5">
    <w:name w:val="toc 5"/>
    <w:basedOn w:val="a"/>
    <w:next w:val="a"/>
    <w:autoRedefine/>
    <w:uiPriority w:val="99"/>
    <w:semiHidden/>
    <w:pPr>
      <w:ind w:left="840"/>
      <w:jc w:val="left"/>
    </w:pPr>
    <w:rPr>
      <w:rFonts w:ascii="Calibri" w:hAnsi="Calibri" w:cs="Calibri"/>
      <w:sz w:val="18"/>
      <w:szCs w:val="18"/>
    </w:rPr>
  </w:style>
  <w:style w:type="paragraph" w:styleId="30">
    <w:name w:val="toc 3"/>
    <w:basedOn w:val="a"/>
    <w:next w:val="a"/>
    <w:autoRedefine/>
    <w:uiPriority w:val="99"/>
    <w:semiHidden/>
    <w:pPr>
      <w:ind w:left="420"/>
      <w:jc w:val="left"/>
    </w:pPr>
    <w:rPr>
      <w:rFonts w:ascii="Calibri" w:hAnsi="Calibri" w:cs="Calibri"/>
      <w:i/>
      <w:iCs/>
      <w:sz w:val="20"/>
      <w:szCs w:val="20"/>
    </w:rPr>
  </w:style>
  <w:style w:type="paragraph" w:styleId="a7">
    <w:name w:val="Plain Text"/>
    <w:basedOn w:val="a"/>
    <w:link w:val="Char3"/>
    <w:uiPriority w:val="99"/>
    <w:rPr>
      <w:rFonts w:ascii="宋体" w:hAnsi="Courier New" w:cs="宋体"/>
    </w:rPr>
  </w:style>
  <w:style w:type="paragraph" w:styleId="8">
    <w:name w:val="toc 8"/>
    <w:basedOn w:val="a"/>
    <w:next w:val="a"/>
    <w:autoRedefine/>
    <w:uiPriority w:val="99"/>
    <w:semiHidden/>
    <w:pPr>
      <w:ind w:left="1470"/>
      <w:jc w:val="left"/>
    </w:pPr>
    <w:rPr>
      <w:rFonts w:ascii="Calibri" w:hAnsi="Calibri" w:cs="Calibri"/>
      <w:sz w:val="18"/>
      <w:szCs w:val="18"/>
    </w:rPr>
  </w:style>
  <w:style w:type="paragraph" w:styleId="a8">
    <w:name w:val="Date"/>
    <w:basedOn w:val="a"/>
    <w:next w:val="a"/>
    <w:link w:val="Char4"/>
    <w:uiPriority w:val="99"/>
    <w:pPr>
      <w:ind w:leftChars="2500" w:left="100"/>
    </w:pPr>
  </w:style>
  <w:style w:type="paragraph" w:styleId="20">
    <w:name w:val="Body Text Indent 2"/>
    <w:basedOn w:val="a"/>
    <w:link w:val="2Char"/>
    <w:uiPriority w:val="99"/>
    <w:qFormat/>
    <w:pPr>
      <w:ind w:leftChars="114" w:left="239" w:firstLineChars="100" w:firstLine="280"/>
    </w:pPr>
    <w:rPr>
      <w:rFonts w:ascii="宋体" w:hAnsi="宋体" w:cs="宋体"/>
      <w:kern w:val="0"/>
      <w:sz w:val="28"/>
      <w:szCs w:val="28"/>
    </w:rPr>
  </w:style>
  <w:style w:type="paragraph" w:styleId="a9">
    <w:name w:val="Balloon Text"/>
    <w:basedOn w:val="a"/>
    <w:link w:val="Char5"/>
    <w:uiPriority w:val="99"/>
    <w:qFormat/>
    <w:rPr>
      <w:sz w:val="18"/>
      <w:szCs w:val="18"/>
    </w:rPr>
  </w:style>
  <w:style w:type="paragraph" w:styleId="aa">
    <w:name w:val="footer"/>
    <w:basedOn w:val="a"/>
    <w:link w:val="Char10"/>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pPr>
      <w:spacing w:before="120" w:after="120"/>
      <w:jc w:val="left"/>
    </w:pPr>
    <w:rPr>
      <w:rFonts w:ascii="Calibri" w:hAnsi="Calibri" w:cs="Calibri"/>
      <w:b/>
      <w:bCs/>
      <w:caps/>
      <w:sz w:val="20"/>
      <w:szCs w:val="20"/>
    </w:rPr>
  </w:style>
  <w:style w:type="paragraph" w:styleId="4">
    <w:name w:val="toc 4"/>
    <w:basedOn w:val="a"/>
    <w:next w:val="a"/>
    <w:autoRedefine/>
    <w:uiPriority w:val="99"/>
    <w:semiHidden/>
    <w:pPr>
      <w:ind w:left="630"/>
      <w:jc w:val="left"/>
    </w:pPr>
    <w:rPr>
      <w:rFonts w:ascii="Calibri" w:hAnsi="Calibri" w:cs="Calibri"/>
      <w:sz w:val="18"/>
      <w:szCs w:val="18"/>
    </w:rPr>
  </w:style>
  <w:style w:type="paragraph" w:styleId="6">
    <w:name w:val="toc 6"/>
    <w:basedOn w:val="a"/>
    <w:next w:val="a"/>
    <w:autoRedefine/>
    <w:uiPriority w:val="99"/>
    <w:semiHidden/>
    <w:pPr>
      <w:ind w:left="1050"/>
      <w:jc w:val="left"/>
    </w:pPr>
    <w:rPr>
      <w:rFonts w:ascii="Calibri" w:hAnsi="Calibri" w:cs="Calibri"/>
      <w:sz w:val="18"/>
      <w:szCs w:val="18"/>
    </w:rPr>
  </w:style>
  <w:style w:type="paragraph" w:styleId="21">
    <w:name w:val="toc 2"/>
    <w:basedOn w:val="a"/>
    <w:next w:val="a"/>
    <w:autoRedefine/>
    <w:uiPriority w:val="99"/>
    <w:semiHidden/>
    <w:pPr>
      <w:ind w:left="210"/>
      <w:jc w:val="left"/>
    </w:pPr>
    <w:rPr>
      <w:rFonts w:ascii="Calibri" w:hAnsi="Calibri" w:cs="Calibri"/>
      <w:smallCaps/>
      <w:sz w:val="20"/>
      <w:szCs w:val="20"/>
    </w:rPr>
  </w:style>
  <w:style w:type="paragraph" w:styleId="9">
    <w:name w:val="toc 9"/>
    <w:basedOn w:val="a"/>
    <w:next w:val="a"/>
    <w:autoRedefine/>
    <w:uiPriority w:val="99"/>
    <w:semiHidden/>
    <w:pPr>
      <w:ind w:left="1680"/>
      <w:jc w:val="left"/>
    </w:pPr>
    <w:rPr>
      <w:rFonts w:ascii="Calibri" w:hAnsi="Calibri" w:cs="Calibri"/>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d">
    <w:name w:val="Title"/>
    <w:basedOn w:val="a"/>
    <w:next w:val="a"/>
    <w:link w:val="Char7"/>
    <w:uiPriority w:val="99"/>
    <w:qFormat/>
    <w:pPr>
      <w:spacing w:before="240" w:after="60"/>
      <w:jc w:val="center"/>
      <w:outlineLvl w:val="0"/>
    </w:pPr>
    <w:rPr>
      <w:rFonts w:ascii="Cambria" w:hAnsi="Cambria" w:cs="Cambria"/>
      <w:b/>
      <w:bCs/>
      <w:sz w:val="32"/>
      <w:szCs w:val="32"/>
    </w:rPr>
  </w:style>
  <w:style w:type="paragraph" w:styleId="ae">
    <w:name w:val="annotation subject"/>
    <w:basedOn w:val="a4"/>
    <w:next w:val="a4"/>
    <w:link w:val="Char8"/>
    <w:uiPriority w:val="99"/>
    <w:unhideWhenUsed/>
    <w:qFormat/>
    <w:rPr>
      <w:rFonts w:ascii="Calibri" w:hAnsi="Calibri"/>
      <w:b/>
      <w:bCs/>
    </w:rPr>
  </w:style>
  <w:style w:type="table" w:styleId="af">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99"/>
    <w:qFormat/>
    <w:rPr>
      <w:b/>
    </w:rPr>
  </w:style>
  <w:style w:type="character" w:styleId="af1">
    <w:name w:val="page number"/>
    <w:uiPriority w:val="99"/>
    <w:rPr>
      <w:rFonts w:cs="Times New Roman"/>
    </w:rPr>
  </w:style>
  <w:style w:type="character" w:styleId="af2">
    <w:name w:val="FollowedHyperlink"/>
    <w:basedOn w:val="a0"/>
    <w:uiPriority w:val="99"/>
    <w:semiHidden/>
    <w:unhideWhenUsed/>
    <w:rPr>
      <w:color w:val="800080"/>
      <w:u w:val="single"/>
    </w:rPr>
  </w:style>
  <w:style w:type="character" w:styleId="af3">
    <w:name w:val="Hyperlink"/>
    <w:uiPriority w:val="99"/>
    <w:qFormat/>
    <w:rPr>
      <w:rFonts w:ascii="宋体" w:eastAsia="宋体" w:hAnsi="宋体"/>
      <w:color w:val="141414"/>
      <w:u w:val="none"/>
    </w:rPr>
  </w:style>
  <w:style w:type="character" w:styleId="af4">
    <w:name w:val="annotation reference"/>
    <w:uiPriority w:val="99"/>
    <w:unhideWhenUsed/>
    <w:qFormat/>
    <w:rPr>
      <w:sz w:val="21"/>
      <w:szCs w:val="21"/>
    </w:rPr>
  </w:style>
  <w:style w:type="character" w:customStyle="1" w:styleId="1Char1">
    <w:name w:val="标题 1 Char1"/>
    <w:link w:val="1"/>
    <w:qFormat/>
    <w:locked/>
    <w:rPr>
      <w:rFonts w:ascii="Times New Roman" w:eastAsia="宋体" w:hAnsi="Times New Roman"/>
      <w:b/>
      <w:kern w:val="44"/>
      <w:sz w:val="44"/>
    </w:rPr>
  </w:style>
  <w:style w:type="character" w:customStyle="1" w:styleId="2Char1">
    <w:name w:val="标题 2 Char1"/>
    <w:link w:val="2"/>
    <w:uiPriority w:val="9"/>
    <w:qFormat/>
    <w:locked/>
    <w:rPr>
      <w:rFonts w:ascii="Cambria" w:eastAsia="宋体" w:hAnsi="Cambria"/>
      <w:b/>
      <w:sz w:val="32"/>
    </w:rPr>
  </w:style>
  <w:style w:type="paragraph" w:customStyle="1" w:styleId="Char9">
    <w:name w:val="Char"/>
    <w:autoRedefine/>
    <w:qFormat/>
    <w:pPr>
      <w:widowControl w:val="0"/>
      <w:spacing w:line="300" w:lineRule="auto"/>
      <w:ind w:firstLineChars="200" w:firstLine="480"/>
      <w:jc w:val="both"/>
    </w:pPr>
    <w:rPr>
      <w:rFonts w:ascii="Times New Roman" w:eastAsia="仿宋_GB2312" w:hAnsi="Times New Roman"/>
      <w:kern w:val="2"/>
      <w:sz w:val="24"/>
      <w:szCs w:val="24"/>
    </w:rPr>
  </w:style>
  <w:style w:type="character" w:customStyle="1" w:styleId="Char6">
    <w:name w:val="页眉 Char"/>
    <w:link w:val="ab"/>
    <w:uiPriority w:val="99"/>
    <w:qFormat/>
    <w:locked/>
    <w:rPr>
      <w:rFonts w:ascii="Times New Roman" w:eastAsia="宋体" w:hAnsi="Times New Roman"/>
      <w:sz w:val="18"/>
    </w:rPr>
  </w:style>
  <w:style w:type="character" w:customStyle="1" w:styleId="Char10">
    <w:name w:val="页脚 Char1"/>
    <w:link w:val="aa"/>
    <w:uiPriority w:val="99"/>
    <w:qFormat/>
    <w:locked/>
    <w:rPr>
      <w:rFonts w:ascii="Times New Roman" w:eastAsia="宋体" w:hAnsi="Times New Roman"/>
      <w:sz w:val="18"/>
    </w:rPr>
  </w:style>
  <w:style w:type="paragraph" w:customStyle="1" w:styleId="CharCharCharCharCharCharCharCharChar">
    <w:name w:val="Char Char Char Char Char Char Char Char Char"/>
    <w:basedOn w:val="a"/>
    <w:autoRedefine/>
    <w:uiPriority w:val="99"/>
    <w:pPr>
      <w:widowControl/>
      <w:spacing w:after="160" w:line="240" w:lineRule="exact"/>
      <w:jc w:val="left"/>
    </w:pPr>
    <w:rPr>
      <w:rFonts w:ascii="Verdana" w:eastAsia="仿宋_GB2312" w:hAnsi="Verdana" w:cs="Verdana"/>
      <w:kern w:val="0"/>
      <w:sz w:val="24"/>
      <w:szCs w:val="24"/>
      <w:lang w:eastAsia="en-US"/>
    </w:rPr>
  </w:style>
  <w:style w:type="character" w:customStyle="1" w:styleId="Char">
    <w:name w:val="文档结构图 Char"/>
    <w:link w:val="a3"/>
    <w:uiPriority w:val="99"/>
    <w:semiHidden/>
    <w:qFormat/>
    <w:locked/>
    <w:rPr>
      <w:rFonts w:ascii="Times New Roman" w:eastAsia="宋体" w:hAnsi="Times New Roman"/>
      <w:sz w:val="24"/>
      <w:shd w:val="clear" w:color="auto" w:fill="000080"/>
    </w:rPr>
  </w:style>
  <w:style w:type="character" w:customStyle="1" w:styleId="title1">
    <w:name w:val="title1"/>
    <w:uiPriority w:val="99"/>
    <w:qFormat/>
    <w:rPr>
      <w:rFonts w:cs="Times New Roman"/>
    </w:rPr>
  </w:style>
  <w:style w:type="paragraph" w:customStyle="1" w:styleId="31">
    <w:name w:val="教育部3"/>
    <w:basedOn w:val="a"/>
    <w:uiPriority w:val="99"/>
    <w:pPr>
      <w:widowControl/>
      <w:spacing w:line="440" w:lineRule="exact"/>
      <w:jc w:val="center"/>
    </w:pPr>
    <w:rPr>
      <w:rFonts w:ascii="方正小标宋_GBK" w:eastAsia="方正小标宋_GBK" w:cs="方正小标宋_GBK"/>
      <w:kern w:val="0"/>
      <w:sz w:val="32"/>
      <w:szCs w:val="32"/>
    </w:rPr>
  </w:style>
  <w:style w:type="character" w:customStyle="1" w:styleId="Char4">
    <w:name w:val="日期 Char"/>
    <w:link w:val="a8"/>
    <w:uiPriority w:val="99"/>
    <w:locked/>
    <w:rPr>
      <w:rFonts w:ascii="Times New Roman" w:eastAsia="宋体" w:hAnsi="Times New Roman"/>
      <w:sz w:val="24"/>
    </w:rPr>
  </w:style>
  <w:style w:type="character" w:customStyle="1" w:styleId="Char3">
    <w:name w:val="纯文本 Char"/>
    <w:link w:val="a7"/>
    <w:uiPriority w:val="99"/>
    <w:locked/>
    <w:rPr>
      <w:rFonts w:ascii="宋体" w:eastAsia="宋体" w:hAnsi="Courier New"/>
      <w:sz w:val="21"/>
    </w:rPr>
  </w:style>
  <w:style w:type="paragraph" w:customStyle="1" w:styleId="Default">
    <w:name w:val="Default"/>
    <w:link w:val="Default0"/>
    <w:qFormat/>
    <w:pPr>
      <w:widowControl w:val="0"/>
      <w:autoSpaceDE w:val="0"/>
      <w:autoSpaceDN w:val="0"/>
      <w:adjustRightInd w:val="0"/>
    </w:pPr>
    <w:rPr>
      <w:rFonts w:ascii="宋体" w:hAnsi="Times New Roman" w:cs="宋体"/>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after="225"/>
    </w:pPr>
    <w:rPr>
      <w:color w:val="auto"/>
    </w:rPr>
  </w:style>
  <w:style w:type="character" w:customStyle="1" w:styleId="2Char">
    <w:name w:val="正文文本缩进 2 Char"/>
    <w:link w:val="20"/>
    <w:uiPriority w:val="99"/>
    <w:qFormat/>
    <w:locked/>
    <w:rPr>
      <w:rFonts w:ascii="宋体" w:eastAsia="宋体" w:hAnsi="宋体"/>
      <w:kern w:val="0"/>
      <w:sz w:val="21"/>
    </w:rPr>
  </w:style>
  <w:style w:type="paragraph" w:styleId="af5">
    <w:name w:val="List Paragraph"/>
    <w:basedOn w:val="a"/>
    <w:uiPriority w:val="34"/>
    <w:qFormat/>
    <w:pPr>
      <w:ind w:firstLineChars="200" w:firstLine="420"/>
    </w:pPr>
    <w:rPr>
      <w:rFonts w:ascii="Calibri" w:hAnsi="Calibri" w:cs="Calibri"/>
    </w:rPr>
  </w:style>
  <w:style w:type="character" w:customStyle="1" w:styleId="Char5">
    <w:name w:val="批注框文本 Char"/>
    <w:link w:val="a9"/>
    <w:uiPriority w:val="99"/>
    <w:semiHidden/>
    <w:qFormat/>
    <w:locked/>
    <w:rPr>
      <w:rFonts w:ascii="Times New Roman" w:eastAsia="宋体" w:hAnsi="Times New Roman"/>
      <w:sz w:val="18"/>
    </w:rPr>
  </w:style>
  <w:style w:type="paragraph" w:customStyle="1" w:styleId="Char11">
    <w:name w:val="Char1"/>
    <w:basedOn w:val="a"/>
    <w:autoRedefine/>
    <w:uiPriority w:val="99"/>
    <w:pPr>
      <w:tabs>
        <w:tab w:val="left" w:pos="425"/>
      </w:tabs>
      <w:ind w:left="425" w:hanging="425"/>
    </w:pPr>
    <w:rPr>
      <w:rFonts w:eastAsia="仿宋_GB2312"/>
      <w:kern w:val="24"/>
      <w:sz w:val="24"/>
      <w:szCs w:val="24"/>
    </w:rPr>
  </w:style>
  <w:style w:type="paragraph" w:customStyle="1" w:styleId="32">
    <w:name w:val="标题3"/>
    <w:basedOn w:val="a"/>
    <w:next w:val="a"/>
    <w:uiPriority w:val="99"/>
    <w:pPr>
      <w:autoSpaceDE w:val="0"/>
      <w:autoSpaceDN w:val="0"/>
      <w:snapToGrid w:val="0"/>
      <w:spacing w:line="590" w:lineRule="atLeast"/>
      <w:ind w:firstLine="624"/>
    </w:pPr>
    <w:rPr>
      <w:rFonts w:eastAsia="方正黑体_GBK"/>
      <w:kern w:val="0"/>
      <w:sz w:val="32"/>
      <w:szCs w:val="32"/>
    </w:rPr>
  </w:style>
  <w:style w:type="paragraph" w:customStyle="1" w:styleId="pp">
    <w:name w:val="pp"/>
    <w:basedOn w:val="a"/>
    <w:uiPriority w:val="99"/>
    <w:pPr>
      <w:widowControl/>
      <w:spacing w:before="100" w:beforeAutospacing="1" w:after="100" w:afterAutospacing="1" w:line="360" w:lineRule="atLeast"/>
      <w:ind w:firstLine="420"/>
      <w:jc w:val="left"/>
    </w:pPr>
    <w:rPr>
      <w:rFonts w:ascii="宋体" w:hAnsi="宋体" w:cs="宋体"/>
      <w:color w:val="000000"/>
      <w:kern w:val="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2">
    <w:name w:val="正文文本缩进 Char"/>
    <w:link w:val="a6"/>
    <w:uiPriority w:val="99"/>
    <w:qFormat/>
    <w:locked/>
    <w:rPr>
      <w:rFonts w:ascii="Times New Roman" w:eastAsia="宋体" w:hAnsi="Times New Roman"/>
      <w:sz w:val="24"/>
    </w:rPr>
  </w:style>
  <w:style w:type="character" w:customStyle="1" w:styleId="Char7">
    <w:name w:val="标题 Char"/>
    <w:link w:val="ad"/>
    <w:uiPriority w:val="99"/>
    <w:locked/>
    <w:rPr>
      <w:rFonts w:ascii="Cambria" w:eastAsia="宋体" w:hAnsi="Cambria"/>
      <w:b/>
      <w:sz w:val="32"/>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af6">
    <w:name w:val="标准"/>
    <w:basedOn w:val="a"/>
    <w:qFormat/>
    <w:pPr>
      <w:adjustRightInd w:val="0"/>
      <w:spacing w:line="312" w:lineRule="atLeast"/>
      <w:jc w:val="center"/>
      <w:textAlignment w:val="baseline"/>
    </w:pPr>
    <w:rPr>
      <w:rFonts w:ascii="Calibri" w:hAnsi="Calibri" w:cs="Calibri"/>
      <w:kern w:val="0"/>
    </w:rPr>
  </w:style>
  <w:style w:type="character" w:customStyle="1" w:styleId="Char0">
    <w:name w:val="正文文本 Char"/>
    <w:link w:val="a5"/>
    <w:qFormat/>
    <w:rPr>
      <w:rFonts w:ascii="Times New Roman" w:hAnsi="Times New Roman"/>
      <w:kern w:val="2"/>
      <w:sz w:val="21"/>
      <w:szCs w:val="21"/>
    </w:rPr>
  </w:style>
  <w:style w:type="paragraph" w:customStyle="1" w:styleId="TableParagraph">
    <w:name w:val="Table Paragraph"/>
    <w:basedOn w:val="a"/>
    <w:uiPriority w:val="1"/>
    <w:qFormat/>
    <w:pPr>
      <w:autoSpaceDE w:val="0"/>
      <w:autoSpaceDN w:val="0"/>
      <w:adjustRightInd w:val="0"/>
      <w:jc w:val="left"/>
    </w:pPr>
    <w:rPr>
      <w:rFonts w:ascii="宋体" w:cs="宋体"/>
      <w:kern w:val="0"/>
      <w:sz w:val="24"/>
      <w:szCs w:val="24"/>
    </w:rPr>
  </w:style>
  <w:style w:type="character" w:customStyle="1" w:styleId="3Char">
    <w:name w:val="标题 3 Char"/>
    <w:link w:val="3"/>
    <w:uiPriority w:val="9"/>
    <w:qFormat/>
    <w:rPr>
      <w:b/>
      <w:bCs/>
      <w:kern w:val="2"/>
      <w:sz w:val="32"/>
      <w:szCs w:val="32"/>
      <w:lang w:val="zh-CN" w:eastAsia="zh-CN"/>
    </w:rPr>
  </w:style>
  <w:style w:type="character" w:customStyle="1" w:styleId="Char8">
    <w:name w:val="批注主题 Char"/>
    <w:link w:val="ae"/>
    <w:uiPriority w:val="99"/>
    <w:qFormat/>
    <w:rPr>
      <w:b/>
      <w:bCs/>
      <w:kern w:val="2"/>
      <w:sz w:val="21"/>
      <w:szCs w:val="21"/>
    </w:rPr>
  </w:style>
  <w:style w:type="character" w:customStyle="1" w:styleId="font11">
    <w:name w:val="font11"/>
    <w:rPr>
      <w:rFonts w:ascii="Times New Roman" w:hAnsi="Times New Roman" w:cs="Times New Roman" w:hint="default"/>
      <w:color w:val="000000"/>
      <w:sz w:val="18"/>
      <w:szCs w:val="18"/>
      <w:u w:val="none"/>
    </w:rPr>
  </w:style>
  <w:style w:type="character" w:customStyle="1" w:styleId="fontstyle01">
    <w:name w:val="fontstyle01"/>
    <w:qFormat/>
    <w:rPr>
      <w:rFonts w:ascii="宋体" w:eastAsia="宋体" w:hAnsi="宋体" w:hint="eastAsia"/>
      <w:color w:val="000000"/>
      <w:sz w:val="24"/>
      <w:szCs w:val="24"/>
    </w:rPr>
  </w:style>
  <w:style w:type="character" w:customStyle="1" w:styleId="apple-converted-space">
    <w:name w:val="apple-converted-space"/>
  </w:style>
  <w:style w:type="character" w:customStyle="1" w:styleId="Chara">
    <w:name w:val="批注文字 Char"/>
    <w:semiHidden/>
    <w:rPr>
      <w:kern w:val="2"/>
      <w:sz w:val="21"/>
      <w:szCs w:val="21"/>
    </w:rPr>
  </w:style>
  <w:style w:type="paragraph" w:customStyle="1" w:styleId="reader-word-layerreader-word-s2-28">
    <w:name w:val="reader-word-layer reader-word-s2-28"/>
    <w:basedOn w:val="a"/>
    <w:pPr>
      <w:widowControl/>
      <w:spacing w:before="100" w:beforeAutospacing="1" w:after="100" w:afterAutospacing="1"/>
      <w:jc w:val="left"/>
    </w:pPr>
    <w:rPr>
      <w:rFonts w:ascii="宋体" w:hAnsi="宋体" w:cs="宋体"/>
      <w:kern w:val="0"/>
      <w:sz w:val="24"/>
      <w:szCs w:val="24"/>
    </w:rPr>
  </w:style>
  <w:style w:type="character" w:customStyle="1" w:styleId="Char1">
    <w:name w:val="批注文字 Char1"/>
    <w:link w:val="a4"/>
    <w:uiPriority w:val="99"/>
    <w:semiHidden/>
    <w:qFormat/>
    <w:rPr>
      <w:rFonts w:ascii="Times New Roman" w:hAnsi="Times New Roman"/>
      <w:kern w:val="2"/>
      <w:sz w:val="21"/>
      <w:szCs w:val="21"/>
    </w:rPr>
  </w:style>
  <w:style w:type="character" w:customStyle="1" w:styleId="Char12">
    <w:name w:val="批注主题 Char1"/>
    <w:uiPriority w:val="99"/>
    <w:semiHidden/>
    <w:rPr>
      <w:rFonts w:ascii="Times New Roman" w:hAnsi="Times New Roman"/>
      <w:b/>
      <w:bCs/>
      <w:kern w:val="2"/>
      <w:sz w:val="21"/>
      <w:szCs w:val="21"/>
    </w:rPr>
  </w:style>
  <w:style w:type="paragraph" w:customStyle="1" w:styleId="af7">
    <w:name w:val="认证正文"/>
    <w:basedOn w:val="a"/>
    <w:pPr>
      <w:widowControl/>
      <w:ind w:firstLine="177"/>
    </w:pPr>
    <w:rPr>
      <w:rFonts w:ascii="Calibri" w:eastAsia="黑体" w:hAnsi="Calibri"/>
      <w:kern w:val="0"/>
      <w:sz w:val="24"/>
      <w:szCs w:val="24"/>
    </w:rPr>
  </w:style>
  <w:style w:type="character" w:customStyle="1" w:styleId="Default0">
    <w:name w:val="Default 字符"/>
    <w:link w:val="Default"/>
    <w:qFormat/>
    <w:rPr>
      <w:rFonts w:ascii="宋体" w:hAnsi="Times New Roman" w:cs="宋体"/>
      <w:color w:val="000000"/>
      <w:sz w:val="24"/>
      <w:szCs w:val="24"/>
    </w:rPr>
  </w:style>
  <w:style w:type="character" w:customStyle="1" w:styleId="af8">
    <w:name w:val="页脚 字符"/>
    <w:uiPriority w:val="99"/>
    <w:qFormat/>
  </w:style>
  <w:style w:type="character" w:styleId="af9">
    <w:name w:val="Placeholder Text"/>
    <w:basedOn w:val="a0"/>
    <w:uiPriority w:val="99"/>
    <w:semiHidden/>
    <w:rPr>
      <w:color w:val="808080"/>
    </w:rPr>
  </w:style>
  <w:style w:type="character" w:customStyle="1" w:styleId="1Char">
    <w:name w:val="标题 1 Char"/>
    <w:uiPriority w:val="9"/>
    <w:locked/>
    <w:rPr>
      <w:rFonts w:ascii="Times New Roman" w:eastAsia="宋体" w:hAnsi="Times New Roman"/>
      <w:b/>
      <w:kern w:val="44"/>
      <w:sz w:val="44"/>
    </w:rPr>
  </w:style>
  <w:style w:type="character" w:customStyle="1" w:styleId="2Char0">
    <w:name w:val="标题 2 Char"/>
    <w:uiPriority w:val="99"/>
    <w:semiHidden/>
    <w:locked/>
    <w:rPr>
      <w:rFonts w:ascii="Cambria" w:eastAsia="宋体" w:hAnsi="Cambria"/>
      <w:b/>
      <w:sz w:val="32"/>
    </w:rPr>
  </w:style>
  <w:style w:type="character" w:customStyle="1" w:styleId="Charb">
    <w:name w:val="页脚 Char"/>
    <w:uiPriority w:val="99"/>
    <w:locked/>
    <w:rPr>
      <w:rFonts w:ascii="Times New Roman" w:eastAsia="宋体" w:hAnsi="Times New Roman"/>
      <w:sz w:val="18"/>
    </w:rPr>
  </w:style>
  <w:style w:type="paragraph" w:customStyle="1" w:styleId="afa">
    <w:name w:val="表格插入"/>
    <w:basedOn w:val="a"/>
    <w:link w:val="afb"/>
    <w:qFormat/>
    <w:pPr>
      <w:adjustRightInd w:val="0"/>
      <w:snapToGrid w:val="0"/>
    </w:pPr>
    <w:rPr>
      <w:rFonts w:ascii="仿宋" w:eastAsia="仿宋" w:hAnsi="仿宋"/>
    </w:rPr>
  </w:style>
  <w:style w:type="character" w:customStyle="1" w:styleId="afb">
    <w:name w:val="表格插入 字符"/>
    <w:link w:val="afa"/>
    <w:locked/>
    <w:rPr>
      <w:rFonts w:ascii="仿宋" w:eastAsia="仿宋" w:hAnsi="仿宋"/>
      <w:kern w:val="2"/>
      <w:sz w:val="21"/>
      <w:szCs w:val="21"/>
    </w:rPr>
  </w:style>
  <w:style w:type="paragraph" w:customStyle="1" w:styleId="11">
    <w:name w:val="列出段落1"/>
    <w:basedOn w:val="a"/>
    <w:uiPriority w:val="34"/>
    <w:qFormat/>
    <w:pPr>
      <w:ind w:firstLineChars="200" w:firstLine="420"/>
    </w:pPr>
  </w:style>
  <w:style w:type="paragraph" w:customStyle="1" w:styleId="afc">
    <w:name w:val="培养计划正文"/>
    <w:basedOn w:val="a5"/>
    <w:next w:val="a5"/>
    <w:qFormat/>
    <w:pPr>
      <w:spacing w:after="0"/>
      <w:ind w:firstLineChars="200" w:firstLine="420"/>
      <w:jc w:val="left"/>
    </w:pPr>
    <w:rPr>
      <w:sz w:val="24"/>
      <w:szCs w:val="24"/>
    </w:rPr>
  </w:style>
  <w:style w:type="paragraph" w:customStyle="1" w:styleId="110">
    <w:name w:val="列出段落11"/>
    <w:basedOn w:val="a"/>
    <w:qFormat/>
    <w:pPr>
      <w:ind w:firstLineChars="200" w:firstLine="420"/>
    </w:pPr>
    <w:rPr>
      <w:rFonts w:ascii="Calibri" w:hAnsi="Calibri" w:cs="Calibri"/>
    </w:rPr>
  </w:style>
  <w:style w:type="character" w:customStyle="1" w:styleId="font01">
    <w:name w:val="font01"/>
    <w:basedOn w:val="a0"/>
    <w:rPr>
      <w:rFonts w:ascii="宋体" w:eastAsia="宋体" w:hAnsi="宋体" w:hint="eastAsia"/>
      <w:color w:val="000000"/>
      <w:sz w:val="18"/>
      <w:szCs w:val="18"/>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pPr>
      <w:widowControl/>
      <w:spacing w:before="100" w:beforeAutospacing="1" w:after="100" w:afterAutospacing="1"/>
      <w:jc w:val="left"/>
    </w:pPr>
    <w:rPr>
      <w:color w:val="000000"/>
      <w:kern w:val="0"/>
      <w:sz w:val="18"/>
      <w:szCs w:val="18"/>
    </w:rPr>
  </w:style>
  <w:style w:type="paragraph" w:customStyle="1" w:styleId="font8">
    <w:name w:val="font8"/>
    <w:basedOn w:val="a"/>
    <w:pPr>
      <w:widowControl/>
      <w:spacing w:before="100" w:beforeAutospacing="1" w:after="100" w:afterAutospacing="1"/>
      <w:jc w:val="left"/>
    </w:pPr>
    <w:rPr>
      <w:kern w:val="0"/>
      <w:sz w:val="18"/>
      <w:szCs w:val="18"/>
    </w:rPr>
  </w:style>
  <w:style w:type="paragraph" w:customStyle="1" w:styleId="font9">
    <w:name w:val="font9"/>
    <w:basedOn w:val="a"/>
    <w:pPr>
      <w:widowControl/>
      <w:spacing w:before="100" w:beforeAutospacing="1" w:after="100" w:afterAutospacing="1"/>
      <w:jc w:val="left"/>
    </w:pPr>
    <w:rPr>
      <w:b/>
      <w:bCs/>
      <w:kern w:val="0"/>
      <w:sz w:val="32"/>
      <w:szCs w:val="32"/>
    </w:rPr>
  </w:style>
  <w:style w:type="paragraph" w:customStyle="1" w:styleId="font10">
    <w:name w:val="font10"/>
    <w:basedOn w:val="a"/>
    <w:pPr>
      <w:widowControl/>
      <w:spacing w:before="100" w:beforeAutospacing="1" w:after="100" w:afterAutospacing="1"/>
      <w:jc w:val="left"/>
    </w:pPr>
    <w:rPr>
      <w:rFonts w:ascii="宋体" w:hAnsi="宋体" w:cs="宋体"/>
      <w:b/>
      <w:bCs/>
      <w:kern w:val="0"/>
      <w:sz w:val="32"/>
      <w:szCs w:val="32"/>
    </w:rPr>
  </w:style>
  <w:style w:type="paragraph" w:customStyle="1" w:styleId="font12">
    <w:name w:val="font12"/>
    <w:basedOn w:val="a"/>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
    <w:pPr>
      <w:widowControl/>
      <w:spacing w:before="100" w:beforeAutospacing="1" w:after="100" w:afterAutospacing="1"/>
      <w:jc w:val="left"/>
    </w:pPr>
    <w:rPr>
      <w:rFonts w:ascii="宋体" w:hAnsi="宋体" w:cs="宋体"/>
      <w:kern w:val="0"/>
      <w:sz w:val="18"/>
      <w:szCs w:val="18"/>
    </w:rPr>
  </w:style>
  <w:style w:type="paragraph" w:customStyle="1" w:styleId="font19">
    <w:name w:val="font19"/>
    <w:basedOn w:val="a"/>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20">
    <w:name w:val="font20"/>
    <w:basedOn w:val="a"/>
    <w:pPr>
      <w:widowControl/>
      <w:spacing w:before="100" w:beforeAutospacing="1" w:after="100" w:afterAutospacing="1"/>
      <w:jc w:val="left"/>
    </w:pPr>
    <w:rPr>
      <w:color w:val="000000"/>
      <w:kern w:val="0"/>
      <w:sz w:val="18"/>
      <w:szCs w:val="18"/>
    </w:rPr>
  </w:style>
  <w:style w:type="paragraph" w:customStyle="1" w:styleId="font21">
    <w:name w:val="font21"/>
    <w:basedOn w:val="a"/>
    <w:pPr>
      <w:widowControl/>
      <w:spacing w:before="100" w:beforeAutospacing="1" w:after="100" w:afterAutospacing="1"/>
      <w:jc w:val="left"/>
    </w:pPr>
    <w:rPr>
      <w:rFonts w:ascii="宋体" w:hAnsi="宋体" w:cs="宋体"/>
      <w:kern w:val="0"/>
      <w:sz w:val="18"/>
      <w:szCs w:val="18"/>
    </w:rPr>
  </w:style>
  <w:style w:type="paragraph" w:customStyle="1" w:styleId="font22">
    <w:name w:val="font22"/>
    <w:basedOn w:val="a"/>
    <w:pPr>
      <w:widowControl/>
      <w:spacing w:before="100" w:beforeAutospacing="1" w:after="100" w:afterAutospacing="1"/>
      <w:jc w:val="left"/>
    </w:pPr>
    <w:rPr>
      <w:rFonts w:ascii="仿宋" w:eastAsia="仿宋" w:hAnsi="仿宋" w:cs="宋体"/>
      <w:kern w:val="0"/>
      <w:sz w:val="18"/>
      <w:szCs w:val="18"/>
    </w:rPr>
  </w:style>
  <w:style w:type="paragraph" w:customStyle="1" w:styleId="font23">
    <w:name w:val="font23"/>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font24">
    <w:name w:val="font24"/>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font25">
    <w:name w:val="font25"/>
    <w:basedOn w:val="a"/>
    <w:pPr>
      <w:widowControl/>
      <w:spacing w:before="100" w:beforeAutospacing="1" w:after="100" w:afterAutospacing="1"/>
      <w:jc w:val="left"/>
    </w:pPr>
    <w:rPr>
      <w:rFonts w:ascii="宋体" w:hAnsi="宋体" w:cs="宋体"/>
      <w:color w:val="FF0000"/>
      <w:kern w:val="0"/>
      <w:sz w:val="18"/>
      <w:szCs w:val="18"/>
    </w:rPr>
  </w:style>
  <w:style w:type="paragraph" w:customStyle="1" w:styleId="font26">
    <w:name w:val="font26"/>
    <w:basedOn w:val="a"/>
    <w:pPr>
      <w:widowControl/>
      <w:spacing w:before="100" w:beforeAutospacing="1" w:after="100" w:afterAutospacing="1"/>
      <w:jc w:val="left"/>
    </w:pPr>
    <w:rPr>
      <w:rFonts w:ascii="宋体" w:hAnsi="宋体" w:cs="宋体"/>
      <w:kern w:val="0"/>
      <w:sz w:val="18"/>
      <w:szCs w:val="18"/>
    </w:rPr>
  </w:style>
  <w:style w:type="paragraph" w:customStyle="1" w:styleId="font27">
    <w:name w:val="font27"/>
    <w:basedOn w:val="a"/>
    <w:pPr>
      <w:widowControl/>
      <w:spacing w:before="100" w:beforeAutospacing="1" w:after="100" w:afterAutospacing="1"/>
      <w:jc w:val="left"/>
    </w:pPr>
    <w:rPr>
      <w:rFonts w:ascii="微软雅黑" w:eastAsia="微软雅黑" w:hAnsi="微软雅黑" w:cs="宋体"/>
      <w:color w:val="FF0000"/>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66">
    <w:name w:val="xl66"/>
    <w:basedOn w:val="a"/>
    <w:pPr>
      <w:widowControl/>
      <w:shd w:val="clear" w:color="000000" w:fill="FFFFFF"/>
      <w:spacing w:before="100" w:beforeAutospacing="1" w:after="100" w:afterAutospacing="1"/>
      <w:jc w:val="center"/>
    </w:pPr>
    <w:rPr>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kern w:val="0"/>
      <w:sz w:val="18"/>
      <w:szCs w:val="1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kern w:val="0"/>
      <w:sz w:val="18"/>
      <w:szCs w:val="18"/>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kern w:val="0"/>
      <w:sz w:val="18"/>
      <w:szCs w:val="18"/>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kern w:val="0"/>
      <w:sz w:val="18"/>
      <w:szCs w:val="18"/>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18"/>
      <w:szCs w:val="18"/>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kern w:val="0"/>
      <w:sz w:val="18"/>
      <w:szCs w:val="18"/>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18"/>
      <w:szCs w:val="18"/>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90">
    <w:name w:val="xl90"/>
    <w:basedOn w:val="a"/>
    <w:pPr>
      <w:widowControl/>
      <w:pBdr>
        <w:bottom w:val="single" w:sz="4" w:space="0" w:color="000000"/>
        <w:right w:val="single" w:sz="4" w:space="0" w:color="000000"/>
      </w:pBdr>
      <w:spacing w:before="100" w:beforeAutospacing="1" w:after="100" w:afterAutospacing="1"/>
      <w:jc w:val="center"/>
    </w:pPr>
    <w:rPr>
      <w:kern w:val="0"/>
      <w:sz w:val="18"/>
      <w:szCs w:val="1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4">
    <w:name w:val="xl9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kern w:val="0"/>
      <w:sz w:val="18"/>
      <w:szCs w:val="18"/>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18"/>
      <w:szCs w:val="18"/>
    </w:rPr>
  </w:style>
  <w:style w:type="paragraph" w:customStyle="1" w:styleId="xl99">
    <w:name w:val="xl99"/>
    <w:basedOn w:val="a"/>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kern w:val="0"/>
      <w:sz w:val="18"/>
      <w:szCs w:val="18"/>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kern w:val="0"/>
      <w:sz w:val="18"/>
      <w:szCs w:val="18"/>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0"/>
      <w:szCs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03">
    <w:name w:val="xl103"/>
    <w:basedOn w:val="a"/>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kern w:val="0"/>
      <w:sz w:val="18"/>
      <w:szCs w:val="18"/>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kern w:val="0"/>
      <w:sz w:val="18"/>
      <w:szCs w:val="18"/>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FF0000"/>
      <w:kern w:val="0"/>
      <w:sz w:val="18"/>
      <w:szCs w:val="18"/>
    </w:rPr>
  </w:style>
  <w:style w:type="paragraph" w:customStyle="1" w:styleId="xl106">
    <w:name w:val="xl106"/>
    <w:basedOn w:val="a"/>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color w:val="000000"/>
      <w:kern w:val="0"/>
      <w:sz w:val="18"/>
      <w:szCs w:val="18"/>
    </w:rPr>
  </w:style>
  <w:style w:type="paragraph" w:customStyle="1" w:styleId="xl107">
    <w:name w:val="xl107"/>
    <w:basedOn w:val="a"/>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kern w:val="0"/>
      <w:sz w:val="18"/>
      <w:szCs w:val="18"/>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color w:val="000000"/>
      <w:kern w:val="0"/>
      <w:sz w:val="18"/>
      <w:szCs w:val="18"/>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kern w:val="0"/>
      <w:sz w:val="18"/>
      <w:szCs w:val="18"/>
    </w:rPr>
  </w:style>
  <w:style w:type="paragraph" w:customStyle="1" w:styleId="xl116">
    <w:name w:val="xl116"/>
    <w:basedOn w:val="a"/>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FF0000"/>
      <w:kern w:val="0"/>
      <w:sz w:val="18"/>
      <w:szCs w:val="18"/>
    </w:rPr>
  </w:style>
  <w:style w:type="paragraph" w:customStyle="1" w:styleId="xl117">
    <w:name w:val="xl117"/>
    <w:basedOn w:val="a"/>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color w:val="FF0000"/>
      <w:kern w:val="0"/>
      <w:sz w:val="18"/>
      <w:szCs w:val="18"/>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kern w:val="0"/>
      <w:sz w:val="18"/>
      <w:szCs w:val="18"/>
    </w:rPr>
  </w:style>
  <w:style w:type="paragraph" w:customStyle="1" w:styleId="xl119">
    <w:name w:val="xl119"/>
    <w:basedOn w:val="a"/>
    <w:pPr>
      <w:widowControl/>
      <w:shd w:val="clear" w:color="000000" w:fill="FFFFFF"/>
      <w:spacing w:before="100" w:beforeAutospacing="1" w:after="100" w:afterAutospacing="1"/>
      <w:jc w:val="center"/>
    </w:pPr>
    <w:rPr>
      <w:b/>
      <w:bCs/>
      <w:kern w:val="0"/>
      <w:sz w:val="32"/>
      <w:szCs w:val="32"/>
    </w:rPr>
  </w:style>
  <w:style w:type="paragraph" w:customStyle="1" w:styleId="xl120">
    <w:name w:val="xl120"/>
    <w:basedOn w:val="a"/>
    <w:pPr>
      <w:widowControl/>
      <w:pBdr>
        <w:bottom w:val="single" w:sz="4" w:space="0" w:color="auto"/>
      </w:pBdr>
      <w:shd w:val="clear" w:color="000000" w:fill="FFFFFF"/>
      <w:spacing w:before="100" w:beforeAutospacing="1" w:after="100" w:afterAutospacing="1"/>
      <w:jc w:val="left"/>
    </w:pPr>
    <w:rPr>
      <w:kern w:val="0"/>
      <w:sz w:val="20"/>
      <w:szCs w:val="20"/>
    </w:rPr>
  </w:style>
  <w:style w:type="paragraph" w:customStyle="1" w:styleId="xl121">
    <w:name w:val="xl121"/>
    <w:basedOn w:val="a"/>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kern w:val="0"/>
      <w:sz w:val="18"/>
      <w:szCs w:val="18"/>
    </w:rPr>
  </w:style>
  <w:style w:type="paragraph" w:customStyle="1" w:styleId="xl122">
    <w:name w:val="xl122"/>
    <w:basedOn w:val="a"/>
    <w:pPr>
      <w:widowControl/>
      <w:pBdr>
        <w:left w:val="single" w:sz="4" w:space="0" w:color="auto"/>
        <w:right w:val="single" w:sz="4" w:space="0" w:color="auto"/>
      </w:pBdr>
      <w:shd w:val="clear" w:color="000000" w:fill="FFFF00"/>
      <w:spacing w:before="100" w:beforeAutospacing="1" w:after="100" w:afterAutospacing="1"/>
      <w:jc w:val="center"/>
    </w:pPr>
    <w:rPr>
      <w:kern w:val="0"/>
      <w:sz w:val="18"/>
      <w:szCs w:val="18"/>
    </w:rPr>
  </w:style>
  <w:style w:type="paragraph" w:customStyle="1" w:styleId="xl123">
    <w:name w:val="xl123"/>
    <w:basedOn w:val="a"/>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18"/>
      <w:szCs w:val="18"/>
    </w:rPr>
  </w:style>
  <w:style w:type="paragraph" w:customStyle="1" w:styleId="xl124">
    <w:name w:val="xl124"/>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125">
    <w:name w:val="xl125"/>
    <w:basedOn w:val="a"/>
    <w:qFormat/>
    <w:pPr>
      <w:widowControl/>
      <w:pBdr>
        <w:left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126">
    <w:name w:val="xl126"/>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127">
    <w:name w:val="xl127"/>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128">
    <w:name w:val="xl128"/>
    <w:basedOn w:val="a"/>
    <w:qFormat/>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30">
    <w:name w:val="xl130"/>
    <w:basedOn w:val="a"/>
    <w:qFormat/>
    <w:pPr>
      <w:widowControl/>
      <w:pBdr>
        <w:left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131">
    <w:name w:val="xl131"/>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132">
    <w:name w:val="xl132"/>
    <w:basedOn w:val="a"/>
    <w:qFormat/>
    <w:pPr>
      <w:widowControl/>
      <w:pBdr>
        <w:top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133">
    <w:name w:val="xl133"/>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宋体" w:hAnsi="宋体" w:cs="宋体"/>
      <w:kern w:val="0"/>
      <w:sz w:val="18"/>
      <w:szCs w:val="18"/>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color w:val="000000"/>
      <w:kern w:val="0"/>
      <w:sz w:val="18"/>
      <w:szCs w:val="18"/>
    </w:rPr>
  </w:style>
  <w:style w:type="paragraph" w:customStyle="1" w:styleId="xl136">
    <w:name w:val="xl136"/>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37">
    <w:name w:val="xl137"/>
    <w:basedOn w:val="a"/>
    <w:qFormat/>
    <w:pPr>
      <w:widowControl/>
      <w:pBdr>
        <w:top w:val="single" w:sz="4" w:space="0" w:color="auto"/>
        <w:left w:val="single" w:sz="4" w:space="0" w:color="auto"/>
      </w:pBdr>
      <w:shd w:val="clear" w:color="000000" w:fill="FFFFFF"/>
      <w:spacing w:before="100" w:beforeAutospacing="1" w:after="100" w:afterAutospacing="1"/>
      <w:jc w:val="center"/>
    </w:pPr>
    <w:rPr>
      <w:kern w:val="0"/>
      <w:sz w:val="18"/>
      <w:szCs w:val="18"/>
    </w:rPr>
  </w:style>
  <w:style w:type="paragraph" w:customStyle="1" w:styleId="xl138">
    <w:name w:val="xl138"/>
    <w:basedOn w:val="a"/>
    <w:qFormat/>
    <w:pPr>
      <w:widowControl/>
      <w:pBdr>
        <w:left w:val="single" w:sz="4" w:space="0" w:color="auto"/>
      </w:pBdr>
      <w:shd w:val="clear" w:color="000000" w:fill="FFFFFF"/>
      <w:spacing w:before="100" w:beforeAutospacing="1" w:after="100" w:afterAutospacing="1"/>
      <w:jc w:val="center"/>
    </w:pPr>
    <w:rPr>
      <w:kern w:val="0"/>
      <w:sz w:val="18"/>
      <w:szCs w:val="18"/>
    </w:rPr>
  </w:style>
  <w:style w:type="paragraph" w:customStyle="1" w:styleId="xl139">
    <w:name w:val="xl139"/>
    <w:basedOn w:val="a"/>
    <w:qFormat/>
    <w:pPr>
      <w:widowControl/>
      <w:pBdr>
        <w:left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140">
    <w:name w:val="xl140"/>
    <w:basedOn w:val="a"/>
    <w:qFormat/>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141">
    <w:name w:val="xl141"/>
    <w:basedOn w:val="a"/>
    <w:qFormat/>
    <w:pPr>
      <w:widowControl/>
      <w:pBdr>
        <w:top w:val="single" w:sz="4" w:space="0" w:color="auto"/>
        <w:bottom w:val="single" w:sz="4" w:space="0" w:color="auto"/>
      </w:pBdr>
      <w:spacing w:before="100" w:beforeAutospacing="1" w:after="100" w:afterAutospacing="1"/>
      <w:jc w:val="center"/>
    </w:pPr>
    <w:rPr>
      <w:kern w:val="0"/>
      <w:sz w:val="18"/>
      <w:szCs w:val="18"/>
    </w:rPr>
  </w:style>
  <w:style w:type="paragraph" w:customStyle="1" w:styleId="xl142">
    <w:name w:val="xl142"/>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18"/>
      <w:szCs w:val="18"/>
    </w:rPr>
  </w:style>
  <w:style w:type="paragraph" w:customStyle="1" w:styleId="12">
    <w:name w:val="正文1"/>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1F9E-921F-4725-A3E6-D803126D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1947</Words>
  <Characters>11102</Characters>
  <Application>Microsoft Office Word</Application>
  <DocSecurity>0</DocSecurity>
  <Lines>92</Lines>
  <Paragraphs>26</Paragraphs>
  <ScaleCrop>false</ScaleCrop>
  <Company>Sky123.Org</Company>
  <LinksUpToDate>false</LinksUpToDate>
  <CharactersWithSpaces>13023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zsyzgx</cp:lastModifiedBy>
  <cp:revision>203</cp:revision>
  <cp:lastPrinted>2024-02-03T03:32:00Z</cp:lastPrinted>
  <dcterms:created xsi:type="dcterms:W3CDTF">2023-09-14T01:55:00Z</dcterms:created>
  <dcterms:modified xsi:type="dcterms:W3CDTF">2024-09-20T08:13:00Z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7B750E1A4D3E40EF8F2EA93E16070422_12</vt:lpwstr>
  </property>
</Properties>
</file>