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34A96C"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美国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宾夕法尼亚大学</w:t>
      </w:r>
    </w:p>
    <w:p w14:paraId="49EFB325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 xml:space="preserve">University of 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/>
        </w:rPr>
        <w:t>P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enn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sylvania</w:t>
      </w:r>
    </w:p>
    <w:p w14:paraId="6504B533">
      <w:pPr>
        <w:widowControl/>
        <w:spacing w:line="360" w:lineRule="auto"/>
        <w:jc w:val="center"/>
        <w:rPr>
          <w:rFonts w:hint="default" w:asciiTheme="majorEastAsia" w:hAnsiTheme="majorEastAsia" w:eastAsiaTheme="majorEastAsia" w:cstheme="majorEastAsia"/>
          <w:sz w:val="28"/>
          <w:szCs w:val="28"/>
          <w:highlight w:val="none"/>
          <w:lang w:eastAsia="zh-CN"/>
          <w:woUserID w:val="1"/>
        </w:rPr>
      </w:pPr>
      <w:r>
        <w:rPr>
          <w:rFonts w:hint="default" w:asciiTheme="minorHAnsi" w:hAnsiTheme="minorHAnsi" w:eastAsiaTheme="majorEastAsia" w:cstheme="minorHAnsi"/>
          <w:b w:val="0"/>
          <w:bCs/>
          <w:sz w:val="28"/>
          <w:szCs w:val="28"/>
          <w:highlight w:val="none"/>
          <w:lang w:eastAsia="zh-CN"/>
        </w:rPr>
        <w:t>202</w:t>
      </w:r>
      <w:r>
        <w:rPr>
          <w:rFonts w:hint="eastAsia" w:asciiTheme="minorHAnsi" w:hAnsiTheme="minorHAnsi" w:eastAsiaTheme="majorEastAsia" w:cstheme="minorHAnsi"/>
          <w:b w:val="0"/>
          <w:bCs/>
          <w:sz w:val="28"/>
          <w:szCs w:val="28"/>
          <w:highlight w:val="none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  <w:sz w:val="28"/>
          <w:szCs w:val="28"/>
          <w:highlight w:val="none"/>
          <w:lang w:val="en-US" w:eastAsia="zh-Hans"/>
        </w:rPr>
        <w:t>年</w:t>
      </w:r>
      <w:r>
        <w:rPr>
          <w:rFonts w:hint="eastAsia" w:asciiTheme="majorEastAsia" w:hAnsiTheme="majorEastAsia" w:eastAsiaTheme="majorEastAsia" w:cstheme="majorEastAsia"/>
          <w:sz w:val="28"/>
          <w:szCs w:val="28"/>
          <w:highlight w:val="none"/>
          <w:lang w:val="en-US" w:eastAsia="zh-CN"/>
        </w:rPr>
        <w:t>秋季</w:t>
      </w:r>
      <w:r>
        <w:rPr>
          <w:rFonts w:hint="default" w:asciiTheme="majorEastAsia" w:hAnsiTheme="majorEastAsia" w:eastAsiaTheme="majorEastAsia" w:cstheme="majorEastAsia"/>
          <w:sz w:val="28"/>
          <w:szCs w:val="28"/>
          <w:highlight w:val="none"/>
          <w:lang w:eastAsia="zh-CN"/>
          <w:woUserID w:val="1"/>
        </w:rPr>
        <w:t>学术强化项目</w:t>
      </w:r>
    </w:p>
    <w:p w14:paraId="28860C9B">
      <w:pPr>
        <w:pStyle w:val="18"/>
        <w:widowControl/>
        <w:numPr>
          <w:ilvl w:val="0"/>
          <w:numId w:val="0"/>
        </w:numPr>
        <w:spacing w:line="360" w:lineRule="auto"/>
        <w:ind w:leftChars="0"/>
        <w:jc w:val="center"/>
        <w:rPr>
          <w:rFonts w:hint="default" w:asciiTheme="minorHAnsi" w:hAnsiTheme="minorHAnsi" w:eastAsiaTheme="majorEastAsia" w:cstheme="minorHAnsi"/>
          <w:b/>
          <w:sz w:val="21"/>
          <w:szCs w:val="21"/>
          <w:highlight w:val="none"/>
          <w:lang w:eastAsia="zh-CN"/>
          <w:woUserID w:val="1"/>
        </w:rPr>
      </w:pPr>
      <w:r>
        <w:rPr>
          <w:rFonts w:hint="default" w:asciiTheme="minorHAnsi" w:hAnsiTheme="minorHAnsi" w:eastAsiaTheme="majorEastAsia" w:cstheme="minorHAnsi"/>
          <w:b/>
          <w:sz w:val="21"/>
          <w:szCs w:val="21"/>
          <w:highlight w:val="none"/>
          <w:lang w:eastAsia="zh-CN"/>
          <w:woUserID w:val="1"/>
        </w:rPr>
        <w:t>2026年</w:t>
      </w:r>
      <w:r>
        <w:rPr>
          <w:rFonts w:hint="eastAsia" w:asciiTheme="minorHAnsi" w:hAnsiTheme="minorHAnsi" w:eastAsiaTheme="majorEastAsia" w:cstheme="minorHAnsi"/>
          <w:b/>
          <w:sz w:val="21"/>
          <w:szCs w:val="21"/>
          <w:highlight w:val="none"/>
          <w:lang w:val="en-US" w:eastAsia="zh-CN"/>
          <w:woUserID w:val="1"/>
        </w:rPr>
        <w:t>9</w:t>
      </w:r>
      <w:r>
        <w:rPr>
          <w:rFonts w:hint="default" w:asciiTheme="minorHAnsi" w:hAnsiTheme="minorHAnsi" w:eastAsiaTheme="majorEastAsia" w:cstheme="minorHAnsi"/>
          <w:b/>
          <w:sz w:val="21"/>
          <w:szCs w:val="21"/>
          <w:highlight w:val="none"/>
          <w:lang w:eastAsia="zh-CN"/>
          <w:woUserID w:val="1"/>
        </w:rPr>
        <w:t>月</w:t>
      </w:r>
      <w:r>
        <w:rPr>
          <w:rFonts w:hint="eastAsia" w:asciiTheme="minorHAnsi" w:hAnsiTheme="minorHAnsi" w:eastAsiaTheme="majorEastAsia" w:cstheme="minorHAnsi"/>
          <w:b/>
          <w:sz w:val="21"/>
          <w:szCs w:val="21"/>
          <w:highlight w:val="none"/>
          <w:lang w:val="en-US" w:eastAsia="zh-CN"/>
          <w:woUserID w:val="1"/>
        </w:rPr>
        <w:t>3</w:t>
      </w:r>
      <w:r>
        <w:rPr>
          <w:rFonts w:hint="default" w:asciiTheme="minorHAnsi" w:hAnsiTheme="minorHAnsi" w:eastAsiaTheme="majorEastAsia" w:cstheme="minorHAnsi"/>
          <w:b/>
          <w:sz w:val="21"/>
          <w:szCs w:val="21"/>
          <w:highlight w:val="none"/>
          <w:lang w:eastAsia="zh-CN"/>
          <w:woUserID w:val="1"/>
        </w:rPr>
        <w:t>日-</w:t>
      </w:r>
      <w:r>
        <w:rPr>
          <w:rFonts w:hint="eastAsia" w:asciiTheme="minorHAnsi" w:hAnsiTheme="minorHAnsi" w:eastAsiaTheme="majorEastAsia" w:cstheme="minorHAnsi"/>
          <w:b/>
          <w:sz w:val="21"/>
          <w:szCs w:val="21"/>
          <w:highlight w:val="none"/>
          <w:lang w:val="en-US" w:eastAsia="zh-CN"/>
          <w:woUserID w:val="1"/>
        </w:rPr>
        <w:t>12</w:t>
      </w:r>
      <w:r>
        <w:rPr>
          <w:rFonts w:hint="default" w:asciiTheme="minorHAnsi" w:hAnsiTheme="minorHAnsi" w:eastAsiaTheme="majorEastAsia" w:cstheme="minorHAnsi"/>
          <w:b/>
          <w:sz w:val="21"/>
          <w:szCs w:val="21"/>
          <w:highlight w:val="none"/>
          <w:lang w:eastAsia="zh-CN"/>
          <w:woUserID w:val="1"/>
        </w:rPr>
        <w:t>月</w:t>
      </w:r>
      <w:r>
        <w:rPr>
          <w:rFonts w:hint="eastAsia" w:asciiTheme="minorHAnsi" w:hAnsiTheme="minorHAnsi" w:eastAsiaTheme="majorEastAsia" w:cstheme="minorHAnsi"/>
          <w:b/>
          <w:sz w:val="21"/>
          <w:szCs w:val="21"/>
          <w:highlight w:val="none"/>
          <w:lang w:val="en-US" w:eastAsia="zh-CN"/>
          <w:woUserID w:val="1"/>
        </w:rPr>
        <w:t>18</w:t>
      </w:r>
      <w:r>
        <w:rPr>
          <w:rFonts w:hint="default" w:asciiTheme="minorHAnsi" w:hAnsiTheme="minorHAnsi" w:eastAsiaTheme="majorEastAsia" w:cstheme="minorHAnsi"/>
          <w:b/>
          <w:sz w:val="21"/>
          <w:szCs w:val="21"/>
          <w:highlight w:val="none"/>
          <w:lang w:eastAsia="zh-CN"/>
          <w:woUserID w:val="1"/>
        </w:rPr>
        <w:t>日</w:t>
      </w:r>
    </w:p>
    <w:p w14:paraId="28816E0E">
      <w:pPr>
        <w:pStyle w:val="18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</w:pPr>
    </w:p>
    <w:p w14:paraId="78239EA3">
      <w:pPr>
        <w:pStyle w:val="18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 w14:paraId="464E40C7"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  <w:woUserID w:val="1"/>
        </w:rPr>
      </w:pP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</w:rPr>
        <w:t>宾夕法尼亚大学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</w:rPr>
        <w:t>是一所位于美国宾夕法尼亚州费城的世界著名私立研究型大学。宾大是享誉国际的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常春藤盟校之一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</w:rPr>
        <w:t>，美洲大学协会的12所创始校之一，全球大学校长论坛成员。宾大创建于1740年，是美国第五古老的高等教育机构，也是美国第一所从事科学技术和人文教育的现代高等学校。该校的创建者是美利坚合众国著名开国元勋之一的本杰明·富兰克林。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/>
        </w:rPr>
        <w:t>202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woUserID w:val="1"/>
        </w:rPr>
        <w:t>6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年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QS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世界大学排名第1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  <w:woUserID w:val="1"/>
        </w:rPr>
        <w:t>5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位</w:t>
      </w:r>
      <w:bookmarkStart w:id="0" w:name="_GoBack"/>
      <w:bookmarkEnd w:id="0"/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，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  <w:woUserID w:val="1"/>
        </w:rPr>
        <w:t>202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  <w:woUserID w:val="1"/>
        </w:rPr>
        <w:t>6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  <w:woUserID w:val="1"/>
        </w:rPr>
        <w:t>年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  <w:woUserID w:val="1"/>
        </w:rPr>
        <w:t>US NEWS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  <w:woUserID w:val="1"/>
        </w:rPr>
        <w:t>世界大学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  <w:woUserID w:val="1"/>
        </w:rPr>
        <w:t>排名第1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  <w:woUserID w:val="1"/>
        </w:rPr>
        <w:t>5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  <w:woUserID w:val="1"/>
        </w:rPr>
        <w:t>位。</w:t>
      </w:r>
    </w:p>
    <w:p w14:paraId="5B7C5EEC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2880" cy="2639695"/>
            <wp:effectExtent l="0" t="0" r="20320" b="1905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655EE">
      <w:pPr>
        <w:widowControl/>
        <w:spacing w:line="360" w:lineRule="auto"/>
        <w:jc w:val="left"/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</w:pPr>
    </w:p>
    <w:p w14:paraId="788BAFAE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 w14:paraId="092CCC90"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b/>
          <w:bCs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【全球顶尖大学学术体验】</w:t>
      </w:r>
      <w:r>
        <w:rPr>
          <w:rFonts w:hint="eastAsia" w:ascii="Calibri" w:hAnsi="Calibri" w:eastAsia="宋体" w:cs="Calibri"/>
          <w:kern w:val="0"/>
          <w:sz w:val="21"/>
          <w:szCs w:val="21"/>
          <w:lang w:val="en-US" w:eastAsia="zh-CN" w:bidi="ar"/>
        </w:rPr>
        <w:t>由全球一流大学的导师亲自授课，为国际学生提供优质的专业课程，享受国际一流大学的学术氛围与硬件设施；</w:t>
      </w:r>
    </w:p>
    <w:p w14:paraId="349F0532"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</w:t>
      </w:r>
      <w:r>
        <w:rPr>
          <w:rFonts w:hint="default" w:ascii="Calibri" w:hAnsi="Calibri" w:cs="Calibri"/>
          <w:b/>
          <w:bCs/>
          <w:kern w:val="0"/>
          <w:sz w:val="21"/>
          <w:szCs w:val="21"/>
          <w:lang w:eastAsia="zh-CN" w:bidi="ar"/>
        </w:rPr>
        <w:t>全英课堂</w:t>
      </w: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】</w:t>
      </w:r>
      <w:r>
        <w:rPr>
          <w:rFonts w:hint="default" w:ascii="Calibri" w:hAnsi="Calibri" w:eastAsia="宋体" w:cs="Calibri"/>
          <w:kern w:val="0"/>
          <w:sz w:val="21"/>
          <w:szCs w:val="21"/>
          <w:lang w:eastAsia="zh-CN" w:bidi="ar"/>
        </w:rPr>
        <w:t>全英文的课程与生活体验，全方位提高英语听说读写及学术技能，发展学术写作、批判性思维、演讲和职业准备技能</w:t>
      </w:r>
      <w:r>
        <w:rPr>
          <w:rFonts w:hint="eastAsia" w:ascii="Calibri" w:hAnsi="Calibri" w:eastAsia="宋体" w:cs="Calibri"/>
          <w:kern w:val="0"/>
          <w:sz w:val="21"/>
          <w:szCs w:val="21"/>
          <w:lang w:val="en-US" w:eastAsia="zh-CN" w:bidi="ar"/>
        </w:rPr>
        <w:t>；</w:t>
      </w:r>
    </w:p>
    <w:p w14:paraId="1B75454C"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【体验多元文化，结交国际好友】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与来自世界各地的学生共同学习、提高跨文化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适应能力与交流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沟通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能力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，收获知识与友谊；</w:t>
      </w:r>
    </w:p>
    <w:p w14:paraId="5017E259">
      <w:pPr>
        <w:pStyle w:val="18"/>
        <w:widowControl/>
        <w:numPr>
          <w:ilvl w:val="0"/>
          <w:numId w:val="2"/>
        </w:numPr>
        <w:spacing w:line="360" w:lineRule="auto"/>
        <w:ind w:firstLineChars="0"/>
        <w:jc w:val="both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="Calibri" w:hAnsi="Calibri" w:eastAsia="宋体" w:cs="Calibri"/>
          <w:b/>
          <w:bCs/>
          <w:kern w:val="0"/>
          <w:szCs w:val="21"/>
          <w:lang w:eastAsia="zh-CN"/>
        </w:rPr>
        <w:t>【名校</w:t>
      </w:r>
      <w:r>
        <w:rPr>
          <w:rFonts w:hint="default" w:ascii="Calibri" w:hAnsi="Calibri" w:cs="Calibri"/>
          <w:b/>
          <w:bCs/>
          <w:kern w:val="0"/>
          <w:szCs w:val="21"/>
          <w:lang w:eastAsia="zh-CN"/>
        </w:rPr>
        <w:t>证书</w:t>
      </w:r>
      <w:r>
        <w:rPr>
          <w:rFonts w:hint="default" w:ascii="Calibri" w:hAnsi="Calibri" w:eastAsia="宋体" w:cs="Calibri"/>
          <w:b/>
          <w:bCs/>
          <w:kern w:val="0"/>
          <w:szCs w:val="21"/>
          <w:lang w:val="en-US"/>
        </w:rPr>
        <w:t>&amp;</w:t>
      </w:r>
      <w:r>
        <w:rPr>
          <w:rFonts w:hint="default" w:ascii="Calibri" w:hAnsi="Calibri" w:cs="Calibri"/>
          <w:b/>
          <w:bCs/>
          <w:kern w:val="0"/>
          <w:szCs w:val="21"/>
        </w:rPr>
        <w:t>成绩单</w:t>
      </w:r>
      <w:r>
        <w:rPr>
          <w:rFonts w:hint="eastAsia" w:ascii="Calibri" w:hAnsi="Calibri" w:eastAsia="宋体" w:cs="Calibr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顺利完成项目后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获得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开具的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官方正式成绩单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、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项目证书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为进一步申请世界名校深造及就业提供强有力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的背景提升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！</w:t>
      </w:r>
    </w:p>
    <w:p w14:paraId="1A0D3260">
      <w:pPr>
        <w:pStyle w:val="23"/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right="0" w:rightChars="0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</w:p>
    <w:p w14:paraId="5850E910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 w14:paraId="2D6BA741"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hint="eastAsia"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宾夕法尼亚大学（University of Pennsylvania），简称宾州大学或宾大（Penn或UPenn），是一所位于美国宾夕法尼亚州费城的世界著名私立研究型大学。宾大是享誉国际的常春藤盟校之一，美洲大学协会的12所创始校之一，全球大学校长论坛成员。</w:t>
      </w:r>
    </w:p>
    <w:p w14:paraId="152DC6D7"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hint="eastAsia"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宾大创建于1740年，是美国第五古老的高等教育机构，也是美国第一所从事科学技术和人文教育的现代高等学校。该校的创建者是美利坚合众国著名开国元勋之一的本杰明·富兰克林。</w:t>
      </w:r>
    </w:p>
    <w:p w14:paraId="6187F9E3"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宾夕法尼亚大学在商学、工程、医学、建筑、法学、艺术、人文、社会科学和教育学等诸多学科中处于世界领先地位。学校拥有约4,500名教授，近10,000名全日制大学生与10,000多名研究生。</w:t>
      </w:r>
    </w:p>
    <w:p w14:paraId="354C97E9"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自成立以来共有36位校友、教职工及研究人员获得过诺贝尔奖。校友、教职工及研究人员中还包括了8位独立宣言的签署人、7位美国宪法的签署人、3位美国总统、46位州长以及9位外国国家元首。宾大校友共赢得了81枚奥运奖牌（其中26枚金牌）、28个托尼奖、16个格莱美奖、11个艾美奖和4个奥斯卡奖。2位宾大人曾是NASA宇航员，还有5位被授予荣誉勋章。</w:t>
      </w:r>
      <w:r>
        <w:rPr>
          <w:rFonts w:hint="default" w:asciiTheme="minorHAnsi" w:hAnsiTheme="minorHAnsi" w:cstheme="minorHAnsi"/>
          <w:kern w:val="0"/>
          <w:szCs w:val="21"/>
          <w:woUserID w:val="1"/>
        </w:rPr>
        <w:t>美国总统特朗普和特斯拉创始人马斯克都是宾大校友。</w:t>
      </w:r>
    </w:p>
    <w:p w14:paraId="3CA8F94A"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woUserID w:val="1"/>
        </w:rPr>
        <w:t>202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2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  <w:woUserID w:val="1"/>
        </w:rPr>
        <w:t>年QS世界大学排名第1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2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  <w:woUserID w:val="1"/>
        </w:rPr>
        <w:t>位，2026年US NEWS世界大学排名第15位。宾大多个学院，如商学院、法学院、医学院、护理学院、牙医学院、护理学院、兽医学院等在美国国内专业排名中长期位列前5。其中沃顿商学院是宾大的王牌学院之一。</w:t>
      </w:r>
    </w:p>
    <w:p w14:paraId="7268E177">
      <w:pPr>
        <w:numPr>
          <w:ilvl w:val="0"/>
          <w:numId w:val="0"/>
        </w:numPr>
        <w:spacing w:line="360" w:lineRule="auto"/>
        <w:ind w:leftChars="0"/>
        <w:rPr>
          <w:rFonts w:asciiTheme="minorHAnsi" w:hAnsiTheme="minorHAnsi" w:eastAsiaTheme="majorEastAsia" w:cstheme="minorHAnsi"/>
          <w:kern w:val="0"/>
          <w:szCs w:val="21"/>
        </w:rPr>
      </w:pPr>
    </w:p>
    <w:p w14:paraId="1C65E35D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 w14:paraId="1CDB108C"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 w14:paraId="062A1D2E">
      <w:pPr>
        <w:spacing w:line="360" w:lineRule="auto"/>
        <w:rPr>
          <w:rFonts w:hint="eastAsia" w:cs="Calibri" w:asciiTheme="minorHAnsi" w:hAnsiTheme="minorHAnsi"/>
          <w:szCs w:val="21"/>
        </w:rPr>
      </w:pPr>
      <w:r>
        <w:rPr>
          <w:rFonts w:hint="eastAsia" w:cs="Calibri" w:asciiTheme="minorHAnsi" w:hAnsiTheme="minorHAnsi"/>
          <w:szCs w:val="21"/>
        </w:rPr>
        <w:t>2026年9月3日-12月18日</w:t>
      </w:r>
    </w:p>
    <w:p w14:paraId="2C195CE6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 w14:paraId="574CAFC4">
      <w:pPr>
        <w:spacing w:line="360" w:lineRule="auto"/>
        <w:ind w:firstLine="420" w:firstLineChars="0"/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课程内容根据学生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D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uol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ingo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英语测试结果进行分班，有300-800不同的级别分班授课，达到600级别的学生可以有多个选修课主题进行选择。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600-700级别学生可选择两门选修课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。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800 级别的学生无需上核心课程，可以自选四门选修课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还可选一门宾夕法尼亚大学本校生学分课程，如沃顿商学院课程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。学生如确定入学美国高校，可以在抵校后与学校沟通转至美国高校预备项目。</w:t>
      </w:r>
    </w:p>
    <w:p w14:paraId="0B7E7B50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核心课程：</w:t>
      </w:r>
    </w:p>
    <w:p w14:paraId="5A85105C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300级别：阅读与写作（日常描述和词汇扩展）、听力与口语（提高流利度和理解力）。</w:t>
      </w:r>
    </w:p>
    <w:p w14:paraId="47CAA855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400级别：阅读与写作（提升批判性思维）、听力与口语（加强词汇和语法准确性）。</w:t>
      </w:r>
    </w:p>
    <w:p w14:paraId="1B6E8D80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500级别：阅读与写作（加速阅读速度和词汇扩展）、听力与口语（发展深入沟通的能力）。</w:t>
      </w:r>
    </w:p>
    <w:p w14:paraId="5E4EC1AA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600级别：综合技能课程（阅读、写作、听力与口语平衡发展，重点语法与词汇）。</w:t>
      </w:r>
    </w:p>
    <w:p w14:paraId="30AB65F8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700级别：高级技能课程（扩大词汇量，增强理解和表达能力，强化批判性思维）。</w:t>
      </w:r>
    </w:p>
    <w:p w14:paraId="4A9312FB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选修课程（部分参考）：</w:t>
      </w:r>
    </w:p>
    <w:p w14:paraId="03C4A20D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语法/词汇技能课程：中级语法、词汇发展（A/B）、学术词汇。</w:t>
      </w:r>
    </w:p>
    <w:p w14:paraId="3371F4B8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阅读/写作技能课程：中级阅读与讨论、学术写作、研究论文写作。</w:t>
      </w:r>
    </w:p>
    <w:p w14:paraId="6BC2179B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口语/听力技能课程：清晰发音、戏剧性口语、听讲座、学术口语与听力。</w:t>
      </w:r>
    </w:p>
    <w:p w14:paraId="6FA1C907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商务英语课程：突破性阅读、领导力与团队建设英语、专业写作、职场口语。</w:t>
      </w:r>
    </w:p>
    <w:p w14:paraId="12D361D4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大学申请与考试准备课程：雅思/托福技能（听说/阅写）、美国大学成功技能、撰写研究生/大学申请声明。</w:t>
      </w:r>
    </w:p>
    <w:p w14:paraId="7016B013">
      <w:pPr>
        <w:spacing w:line="360" w:lineRule="auto"/>
        <w:rPr>
          <w:rFonts w:hint="default"/>
          <w:lang w:eastAsia="zh-CN"/>
          <w:woUserID w:val="1"/>
        </w:rPr>
      </w:pPr>
      <w:r>
        <w:rPr>
          <w:rFonts w:hint="default"/>
          <w:lang w:eastAsia="zh-CN"/>
          <w:woUserID w:val="1"/>
        </w:rPr>
        <w:t>学术与专业课程：高级学术写作、创业与创新英语、强有力演讲。</w:t>
      </w:r>
    </w:p>
    <w:p w14:paraId="47FBC866"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  <w:woUserID w:val="1"/>
        </w:rPr>
        <w:t>基于内容的语言课程：工程英语、科学英语、新闻英语、批判性阅读与写作。</w:t>
      </w:r>
    </w:p>
    <w:p w14:paraId="0F4EFB3B"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【课余生活】</w:t>
      </w:r>
    </w:p>
    <w:p w14:paraId="1F6BCF9A"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学生将正式注册为ELP学生，获得学生卡，参加宾大超过600个学生社团，使用校内资源如图书馆（可借书，部分馆有学院限制）、健身房（需额外付费）。ELP每周会组织课外实践活动，学生也可以参加ELP组织的志愿者活动</w:t>
      </w:r>
    </w:p>
    <w:p w14:paraId="6577BA8F">
      <w:pPr>
        <w:spacing w:line="360" w:lineRule="auto"/>
        <w:rPr>
          <w:rFonts w:hint="default" w:asciiTheme="minorHAnsi" w:hAnsiTheme="minorHAnsi" w:eastAsiaTheme="majorEastAsia" w:cstheme="minorHAnsi"/>
          <w:szCs w:val="21"/>
        </w:rPr>
      </w:pPr>
      <w:r>
        <w:rPr>
          <w:rFonts w:hint="default" w:asciiTheme="minorHAnsi" w:hAnsiTheme="minorHAnsi" w:eastAsiaTheme="majorEastAsia" w:cstheme="minorHAnsi"/>
          <w:szCs w:val="21"/>
        </w:rPr>
        <w:drawing>
          <wp:inline distT="0" distB="0" distL="114300" distR="114300">
            <wp:extent cx="1353820" cy="869315"/>
            <wp:effectExtent l="0" t="0" r="1778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53820" cy="86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A2266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 w14:paraId="06AE8CE9"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访学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学校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</w:t>
      </w:r>
      <w:r>
        <w:rPr>
          <w:rFonts w:asciiTheme="minorHAnsi" w:hAnsiTheme="minorHAnsi" w:eastAsiaTheme="majorEastAsia" w:cstheme="minorHAnsi"/>
          <w:szCs w:val="21"/>
        </w:rPr>
        <w:t>顺利完成</w:t>
      </w:r>
      <w:r>
        <w:rPr>
          <w:rFonts w:hint="eastAsia" w:asciiTheme="minorHAnsi" w:hAnsiTheme="minorHAnsi" w:eastAsiaTheme="majorEastAsia" w:cstheme="minorHAnsi"/>
          <w:szCs w:val="21"/>
        </w:rPr>
        <w:t>学业后，学生可</w:t>
      </w:r>
      <w:r>
        <w:rPr>
          <w:rFonts w:asciiTheme="minorHAnsi" w:hAnsiTheme="minorHAnsi" w:eastAsiaTheme="majorEastAsia" w:cstheme="minorHAnsi"/>
          <w:szCs w:val="21"/>
        </w:rPr>
        <w:t>获得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szCs w:val="21"/>
        </w:rPr>
        <w:t>的正式成绩单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和</w:t>
      </w:r>
      <w:r>
        <w:rPr>
          <w:rFonts w:hint="eastAsia" w:asciiTheme="minorHAnsi" w:hAnsiTheme="minorHAnsi" w:eastAsiaTheme="majorEastAsia" w:cstheme="minorHAnsi"/>
          <w:szCs w:val="21"/>
        </w:rPr>
        <w:t>项目证书。</w:t>
      </w:r>
    </w:p>
    <w:p w14:paraId="30803454">
      <w:pPr>
        <w:widowControl/>
        <w:spacing w:line="360" w:lineRule="auto"/>
        <w:jc w:val="left"/>
        <w:rPr>
          <w:rFonts w:hint="default" w:cs="Calibri" w:asciiTheme="minorHAnsi" w:hAnsiTheme="minorHAnsi"/>
          <w:szCs w:val="21"/>
          <w:woUserID w:val="1"/>
        </w:rPr>
      </w:pPr>
      <w:r>
        <w:rPr>
          <w:rFonts w:hint="default" w:cs="Calibri" w:asciiTheme="minorHAnsi" w:hAnsiTheme="minorHAnsi"/>
          <w:szCs w:val="21"/>
        </w:rPr>
        <w:drawing>
          <wp:inline distT="0" distB="0" distL="114300" distR="114300">
            <wp:extent cx="1841500" cy="1381125"/>
            <wp:effectExtent l="0" t="0" r="635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cs="Calibri" w:asciiTheme="minorHAnsi" w:hAnsiTheme="minorHAnsi"/>
          <w:szCs w:val="21"/>
          <w:woUserID w:val="1"/>
        </w:rPr>
        <w:t xml:space="preserve"> </w:t>
      </w:r>
      <w:r>
        <w:rPr>
          <w:rFonts w:hint="default" w:cs="Calibri" w:asciiTheme="minorHAnsi" w:hAnsiTheme="minorHAnsi"/>
          <w:szCs w:val="21"/>
          <w:woUserID w:val="1"/>
        </w:rPr>
        <w:drawing>
          <wp:inline distT="0" distB="0" distL="114300" distR="114300">
            <wp:extent cx="1087755" cy="1360170"/>
            <wp:effectExtent l="0" t="0" r="1714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87755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9B597"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费用</w:t>
      </w:r>
      <w:r>
        <w:rPr>
          <w:rFonts w:cs="Calibri" w:asciiTheme="minorHAnsi" w:hAnsiTheme="minorHAnsi"/>
          <w:szCs w:val="21"/>
        </w:rPr>
        <w:t>】</w:t>
      </w:r>
    </w:p>
    <w:tbl>
      <w:tblPr>
        <w:tblStyle w:val="11"/>
        <w:tblW w:w="846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10"/>
        <w:gridCol w:w="6551"/>
      </w:tblGrid>
      <w:tr w14:paraId="0EDEAD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7" w:hRule="atLeast"/>
        </w:trPr>
        <w:tc>
          <w:tcPr>
            <w:tcW w:w="1910" w:type="dxa"/>
          </w:tcPr>
          <w:p w14:paraId="1DB11411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</w:rPr>
              <w:t>项目费用</w:t>
            </w:r>
          </w:p>
        </w:tc>
        <w:tc>
          <w:tcPr>
            <w:tcW w:w="6551" w:type="dxa"/>
          </w:tcPr>
          <w:p w14:paraId="6567A6FA">
            <w:pPr>
              <w:spacing w:line="360" w:lineRule="auto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val="en-US" w:eastAsia="zh-CN"/>
                <w:woUserID w:val="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  <w:woUserID w:val="1"/>
              </w:rPr>
              <w:t>13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CN"/>
                <w:woUserID w:val="1"/>
              </w:rPr>
              <w:t>958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  <w:woUserID w:val="1"/>
              </w:rPr>
              <w:t>美元，约合人民币9.8万元</w:t>
            </w:r>
          </w:p>
        </w:tc>
      </w:tr>
      <w:tr w14:paraId="7B0C17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0" w:type="dxa"/>
          </w:tcPr>
          <w:p w14:paraId="0A978A95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费用包括：</w:t>
            </w:r>
          </w:p>
        </w:tc>
        <w:tc>
          <w:tcPr>
            <w:tcW w:w="6551" w:type="dxa"/>
          </w:tcPr>
          <w:p w14:paraId="222524CD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  <w:woUserID w:val="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课程学费</w:t>
            </w:r>
            <w:r>
              <w:rPr>
                <w:rFonts w:hint="default" w:asciiTheme="minorHAnsi" w:hAnsiTheme="minorHAnsi" w:eastAsiaTheme="majorEastAsia" w:cstheme="minorHAnsi"/>
                <w:szCs w:val="21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管理与服务费、签证培训及指导、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就读期间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保险、落地接机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、行前培训</w:t>
            </w:r>
          </w:p>
        </w:tc>
      </w:tr>
      <w:tr w14:paraId="483CA1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0" w:type="dxa"/>
          </w:tcPr>
          <w:p w14:paraId="4C59052C">
            <w:pPr>
              <w:spacing w:line="360" w:lineRule="auto"/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551" w:type="dxa"/>
          </w:tcPr>
          <w:p w14:paraId="5E45DDC1">
            <w:pPr>
              <w:spacing w:line="360" w:lineRule="auto"/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签证费、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、往返机票及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交通费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餐食及其他个人生活开销</w:t>
            </w:r>
          </w:p>
        </w:tc>
      </w:tr>
    </w:tbl>
    <w:p w14:paraId="0603CF63"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 w14:paraId="6C377FD3"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五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 w14:paraId="1B8F8D10">
      <w:pPr>
        <w:pStyle w:val="18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30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 w14:paraId="4A5BF5B7">
      <w:pPr>
        <w:pStyle w:val="18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 w14:paraId="07765114"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</w:p>
    <w:p w14:paraId="65942D4F"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申请要求: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 xml:space="preserve"> 需参加宾大</w:t>
      </w:r>
      <w:r>
        <w:rPr>
          <w:rFonts w:hint="default" w:asciiTheme="minorHAnsi" w:hAnsiTheme="minorHAnsi" w:eastAsiaTheme="majorEastAsia" w:cstheme="minorHAnsi"/>
          <w:szCs w:val="21"/>
          <w:lang w:val="en-US" w:eastAsia="zh-CN"/>
        </w:rPr>
        <w:t>D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uolingo英语测试（免费），达到中级或以上水平；</w:t>
      </w:r>
    </w:p>
    <w:p w14:paraId="694F7E5D"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通过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Uchain Education</w:t>
      </w:r>
      <w:r>
        <w:rPr>
          <w:rFonts w:hint="eastAsia" w:asciiTheme="minorHAnsi" w:hAnsiTheme="minorHAnsi" w:eastAsiaTheme="majorEastAsia" w:cstheme="minorHAnsi"/>
          <w:szCs w:val="21"/>
        </w:rPr>
        <w:t>的项目面试、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szCs w:val="21"/>
        </w:rPr>
        <w:t>的学术审核、以及我校院系及国际交流处的资格审核</w:t>
      </w:r>
      <w:r>
        <w:rPr>
          <w:rFonts w:asciiTheme="minorHAnsi" w:hAnsiTheme="minorHAnsi" w:eastAsiaTheme="majorEastAsia" w:cstheme="minorHAnsi"/>
          <w:szCs w:val="21"/>
        </w:rPr>
        <w:t>。</w:t>
      </w:r>
    </w:p>
    <w:p w14:paraId="03501F70">
      <w:pPr>
        <w:pStyle w:val="18"/>
        <w:numPr>
          <w:ilvl w:val="0"/>
          <w:numId w:val="0"/>
        </w:numPr>
        <w:spacing w:line="360" w:lineRule="auto"/>
        <w:ind w:leftChars="0"/>
        <w:rPr>
          <w:rFonts w:cs="Calibri" w:asciiTheme="minorHAnsi" w:hAnsiTheme="minorHAnsi"/>
          <w:b/>
          <w:bCs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Cs w:val="21"/>
          <w:lang w:val="en-US" w:eastAsia="zh-CN"/>
        </w:rPr>
        <w:t>3</w:t>
      </w:r>
      <w:r>
        <w:rPr>
          <w:rFonts w:asciiTheme="minorHAnsi" w:hAnsiTheme="minorHAnsi" w:eastAsiaTheme="majorEastAsia" w:cstheme="minorHAnsi"/>
          <w:b/>
          <w:kern w:val="0"/>
          <w:szCs w:val="21"/>
        </w:rPr>
        <w:t>、 项目申请录取方式和报名流程</w:t>
      </w:r>
    </w:p>
    <w:p w14:paraId="1C020413">
      <w:pPr>
        <w:pStyle w:val="18"/>
        <w:numPr>
          <w:ilvl w:val="0"/>
          <w:numId w:val="6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学生本人提出申请；</w:t>
      </w:r>
    </w:p>
    <w:p w14:paraId="17F3BE0B">
      <w:pPr>
        <w:pStyle w:val="18"/>
        <w:numPr>
          <w:ilvl w:val="0"/>
          <w:numId w:val="6"/>
        </w:numPr>
        <w:spacing w:line="360" w:lineRule="auto"/>
        <w:ind w:firstLineChars="0"/>
        <w:jc w:val="both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6夏秋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世界名校访学项目报名表》，网上报名的时间决定录取的顺序；</w:t>
      </w:r>
    </w:p>
    <w:p w14:paraId="26D4D6B6">
      <w:pPr>
        <w:pStyle w:val="9"/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right="0" w:rightChars="0"/>
        <w:jc w:val="both"/>
        <w:textAlignment w:val="auto"/>
        <w:outlineLvl w:val="9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cs="宋体"/>
          <w:lang w:val="en-US" w:eastAsia="zh-CN"/>
        </w:rPr>
        <w:t xml:space="preserve">    </w:t>
      </w:r>
      <w:r>
        <w:rPr>
          <w:rFonts w:hint="default" w:ascii="宋体" w:hAnsi="宋体" w:eastAsia="宋体" w:cs="宋体"/>
          <w:lang w:val="en-US" w:eastAsia="zh-CN"/>
        </w:rPr>
        <w:drawing>
          <wp:inline distT="0" distB="0" distL="114300" distR="114300">
            <wp:extent cx="1057910" cy="1057910"/>
            <wp:effectExtent l="0" t="0" r="8890" b="8890"/>
            <wp:docPr id="2" name="图片 2" descr="7610a3bc20380ea2aeb1d503d85eac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610a3bc20380ea2aeb1d503d85eac7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0D2D">
      <w:pPr>
        <w:pStyle w:val="18"/>
        <w:numPr>
          <w:ilvl w:val="0"/>
          <w:numId w:val="6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学生申请资料经初步审核后，参加面试确定预录取名单；</w:t>
      </w:r>
    </w:p>
    <w:p w14:paraId="2F974A45">
      <w:pPr>
        <w:pStyle w:val="18"/>
        <w:numPr>
          <w:ilvl w:val="0"/>
          <w:numId w:val="6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在学校国际处</w:t>
      </w:r>
      <w:r>
        <w:rPr>
          <w:rFonts w:hint="eastAsia" w:asciiTheme="minorHAnsi" w:hAnsiTheme="minorHAnsi" w:eastAsiaTheme="majorEastAsia" w:cstheme="minorHAnsi"/>
          <w:kern w:val="0"/>
          <w:szCs w:val="21"/>
          <w:highlight w:val="none"/>
          <w:lang w:val="en-US" w:eastAsia="zh-CN"/>
        </w:rPr>
        <w:t>申请报备；</w:t>
      </w:r>
    </w:p>
    <w:p w14:paraId="3A84F8EC">
      <w:pPr>
        <w:pStyle w:val="18"/>
        <w:numPr>
          <w:ilvl w:val="0"/>
          <w:numId w:val="6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>项目咨询：唐</w:t>
      </w:r>
      <w:r>
        <w:rPr>
          <w:rFonts w:hint="eastAsia" w:ascii="Calibri" w:hAnsi="Calibri" w:cs="Calibri"/>
          <w:szCs w:val="21"/>
          <w:lang w:val="en-US" w:eastAsia="zh-CN"/>
        </w:rPr>
        <w:t>老师17372209659（微信同号）</w:t>
      </w:r>
    </w:p>
    <w:p w14:paraId="020228D5">
      <w:pPr>
        <w:pStyle w:val="18"/>
        <w:widowControl w:val="0"/>
        <w:numPr>
          <w:ilvl w:val="0"/>
          <w:numId w:val="0"/>
        </w:numPr>
        <w:spacing w:line="360" w:lineRule="auto"/>
        <w:jc w:val="left"/>
        <w:rPr>
          <w:rFonts w:hint="eastAsia" w:ascii="Calibri" w:hAnsi="Calibri" w:cs="Calibri"/>
          <w:szCs w:val="21"/>
          <w:lang w:val="en-US" w:eastAsia="zh-CN"/>
        </w:rPr>
      </w:pP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helvetica">
    <w:altName w:val="Segoe Print"/>
    <w:panose1 w:val="00000000000000000000"/>
    <w:charset w:val="00"/>
    <w:family w:val="auto"/>
    <w:pitch w:val="default"/>
    <w:sig w:usb0="00000000" w:usb1="00000000" w:usb2="00000000" w:usb3="00000000" w:csb0="2000019F" w:csb1="4F01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67957D"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5A6FBB"/>
    <w:multiLevelType w:val="singleLevel"/>
    <w:tmpl w:val="975A6FBB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46834264"/>
    <w:multiLevelType w:val="multilevel"/>
    <w:tmpl w:val="4683426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2">
    <w:nsid w:val="593AC677"/>
    <w:multiLevelType w:val="multilevel"/>
    <w:tmpl w:val="593AC677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3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5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5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230966"/>
    <w:rsid w:val="01BE4759"/>
    <w:rsid w:val="07EF826E"/>
    <w:rsid w:val="0B6F57A1"/>
    <w:rsid w:val="10FE5437"/>
    <w:rsid w:val="117E90B9"/>
    <w:rsid w:val="12DD5E6D"/>
    <w:rsid w:val="175F0F9E"/>
    <w:rsid w:val="17FBFED8"/>
    <w:rsid w:val="197ED85A"/>
    <w:rsid w:val="1EAAD9F3"/>
    <w:rsid w:val="1F6FFD2B"/>
    <w:rsid w:val="1FFC3D57"/>
    <w:rsid w:val="25754A67"/>
    <w:rsid w:val="278B188D"/>
    <w:rsid w:val="2A68401B"/>
    <w:rsid w:val="2B9056E6"/>
    <w:rsid w:val="2EBC7702"/>
    <w:rsid w:val="2FE907D8"/>
    <w:rsid w:val="32F469A7"/>
    <w:rsid w:val="337B1004"/>
    <w:rsid w:val="3697705D"/>
    <w:rsid w:val="370C2528"/>
    <w:rsid w:val="37EB5494"/>
    <w:rsid w:val="37F72E1B"/>
    <w:rsid w:val="38905E46"/>
    <w:rsid w:val="397BC5FE"/>
    <w:rsid w:val="39D7897B"/>
    <w:rsid w:val="39FF5080"/>
    <w:rsid w:val="3BEE5142"/>
    <w:rsid w:val="3D3F612E"/>
    <w:rsid w:val="3ED7E381"/>
    <w:rsid w:val="3FBC7DA9"/>
    <w:rsid w:val="3FF3EA30"/>
    <w:rsid w:val="3FFD30CB"/>
    <w:rsid w:val="4663199C"/>
    <w:rsid w:val="4AC9EB1A"/>
    <w:rsid w:val="4BEEF169"/>
    <w:rsid w:val="4D1E1B48"/>
    <w:rsid w:val="4FB71F98"/>
    <w:rsid w:val="4FDAFC2D"/>
    <w:rsid w:val="51C30BE7"/>
    <w:rsid w:val="54420BCB"/>
    <w:rsid w:val="57B770FF"/>
    <w:rsid w:val="5A913141"/>
    <w:rsid w:val="5C6857E1"/>
    <w:rsid w:val="5DFF0B41"/>
    <w:rsid w:val="5EBD3670"/>
    <w:rsid w:val="5EFC78BC"/>
    <w:rsid w:val="5F5F9E30"/>
    <w:rsid w:val="5F6BF0F7"/>
    <w:rsid w:val="5FF6BBFD"/>
    <w:rsid w:val="5FFF5216"/>
    <w:rsid w:val="68B292BB"/>
    <w:rsid w:val="6B3110EF"/>
    <w:rsid w:val="6BFBF331"/>
    <w:rsid w:val="6EDE8E9A"/>
    <w:rsid w:val="6F4F06A5"/>
    <w:rsid w:val="6FBAF4CA"/>
    <w:rsid w:val="6FBF9DB4"/>
    <w:rsid w:val="6FFF7C5B"/>
    <w:rsid w:val="76E71A1A"/>
    <w:rsid w:val="79B6B045"/>
    <w:rsid w:val="7A2D1381"/>
    <w:rsid w:val="7B4716C2"/>
    <w:rsid w:val="7B5B97D6"/>
    <w:rsid w:val="7BFDB9C9"/>
    <w:rsid w:val="7D9B65C9"/>
    <w:rsid w:val="7DD7C35E"/>
    <w:rsid w:val="7EAF7CA6"/>
    <w:rsid w:val="7EFF94C1"/>
    <w:rsid w:val="7F124915"/>
    <w:rsid w:val="7F376CC5"/>
    <w:rsid w:val="7F76F88E"/>
    <w:rsid w:val="7FB7AEB3"/>
    <w:rsid w:val="7FBE7FA5"/>
    <w:rsid w:val="7FFDD64C"/>
    <w:rsid w:val="7FFFEF4B"/>
    <w:rsid w:val="8EDB6162"/>
    <w:rsid w:val="97EE9D5E"/>
    <w:rsid w:val="9F7FD18D"/>
    <w:rsid w:val="9FBF1710"/>
    <w:rsid w:val="9FBFA021"/>
    <w:rsid w:val="9FD712A1"/>
    <w:rsid w:val="AF8B40B2"/>
    <w:rsid w:val="AFFF6387"/>
    <w:rsid w:val="B7A74CD7"/>
    <w:rsid w:val="B7FFC6A5"/>
    <w:rsid w:val="B86F5818"/>
    <w:rsid w:val="BCDCA375"/>
    <w:rsid w:val="BD6BD0E8"/>
    <w:rsid w:val="BE6FC1E3"/>
    <w:rsid w:val="BEBA9CCE"/>
    <w:rsid w:val="BF3B96F5"/>
    <w:rsid w:val="BF6E9AC2"/>
    <w:rsid w:val="BFE6EC50"/>
    <w:rsid w:val="BFFE58E3"/>
    <w:rsid w:val="CBFA73B1"/>
    <w:rsid w:val="CD7EE0C3"/>
    <w:rsid w:val="CFDFFF20"/>
    <w:rsid w:val="D26703BA"/>
    <w:rsid w:val="D6A66712"/>
    <w:rsid w:val="D77B9B02"/>
    <w:rsid w:val="D7FD27AD"/>
    <w:rsid w:val="D96BAA40"/>
    <w:rsid w:val="DA99237B"/>
    <w:rsid w:val="DBE9BF2C"/>
    <w:rsid w:val="DCFD5469"/>
    <w:rsid w:val="DD5EB8FF"/>
    <w:rsid w:val="DDB5073D"/>
    <w:rsid w:val="DDFB4C71"/>
    <w:rsid w:val="DF949C6D"/>
    <w:rsid w:val="EBEF5863"/>
    <w:rsid w:val="EBFBBC37"/>
    <w:rsid w:val="EBFFD2B9"/>
    <w:rsid w:val="EBFFDC78"/>
    <w:rsid w:val="EED9C190"/>
    <w:rsid w:val="EF7A5B5F"/>
    <w:rsid w:val="EF8799CA"/>
    <w:rsid w:val="EFF638F2"/>
    <w:rsid w:val="EFFF6D66"/>
    <w:rsid w:val="F2BF5442"/>
    <w:rsid w:val="F2DD4A02"/>
    <w:rsid w:val="F3FA8464"/>
    <w:rsid w:val="F786A7CE"/>
    <w:rsid w:val="F79ECAF3"/>
    <w:rsid w:val="F79F14AB"/>
    <w:rsid w:val="F7F76B0B"/>
    <w:rsid w:val="F8DDFF6A"/>
    <w:rsid w:val="F8FCB8F9"/>
    <w:rsid w:val="FBEF6984"/>
    <w:rsid w:val="FBF746AB"/>
    <w:rsid w:val="FBF95F0A"/>
    <w:rsid w:val="FBF97BB9"/>
    <w:rsid w:val="FBFF101B"/>
    <w:rsid w:val="FD6EC4A6"/>
    <w:rsid w:val="FD7ACABB"/>
    <w:rsid w:val="FD7F3572"/>
    <w:rsid w:val="FDEF7B73"/>
    <w:rsid w:val="FE5B88EA"/>
    <w:rsid w:val="FEB5B6B4"/>
    <w:rsid w:val="FEBE0B63"/>
    <w:rsid w:val="FEF9CBCA"/>
    <w:rsid w:val="FEFBFE1C"/>
    <w:rsid w:val="FF7B62C3"/>
    <w:rsid w:val="FF7E503D"/>
    <w:rsid w:val="FF7FF1F7"/>
    <w:rsid w:val="FF9F644D"/>
    <w:rsid w:val="FFDCC609"/>
    <w:rsid w:val="FFDD7A15"/>
    <w:rsid w:val="FFDDC1A0"/>
    <w:rsid w:val="FFDF34E8"/>
    <w:rsid w:val="FFEB4AC1"/>
    <w:rsid w:val="FFF6ADDA"/>
    <w:rsid w:val="FFF74DB2"/>
    <w:rsid w:val="FFFF373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12">
    <w:name w:val="Default Paragraph Font"/>
    <w:unhideWhenUsed/>
    <w:qFormat/>
    <w:uiPriority w:val="1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semiHidden/>
    <w:unhideWhenUsed/>
    <w:uiPriority w:val="0"/>
    <w:pPr>
      <w:keepNext w:val="0"/>
      <w:keepLines w:val="0"/>
      <w:widowControl w:val="0"/>
      <w:suppressLineNumbers w:val="0"/>
      <w:autoSpaceDE w:val="0"/>
      <w:autoSpaceDN w:val="0"/>
      <w:spacing w:line="320" w:lineRule="exact"/>
      <w:ind w:right="5"/>
      <w:jc w:val="left"/>
    </w:pPr>
    <w:rPr>
      <w:rFonts w:hint="default" w:ascii="等线" w:hAnsi="等线" w:eastAsia="等线" w:cs="Calibri"/>
      <w:kern w:val="0"/>
      <w:sz w:val="24"/>
      <w:szCs w:val="24"/>
      <w:lang w:val="en-US" w:eastAsia="zh-CN" w:bidi="ar"/>
    </w:rPr>
  </w:style>
  <w:style w:type="paragraph" w:styleId="4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5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alloon Text"/>
    <w:basedOn w:val="1"/>
    <w:semiHidden/>
    <w:qFormat/>
    <w:uiPriority w:val="0"/>
    <w:rPr>
      <w:sz w:val="18"/>
      <w:szCs w:val="18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Strong"/>
    <w:qFormat/>
    <w:uiPriority w:val="0"/>
    <w:rPr>
      <w:b/>
      <w:bCs/>
    </w:rPr>
  </w:style>
  <w:style w:type="character" w:styleId="14">
    <w:name w:val="Hyperlink"/>
    <w:basedOn w:val="12"/>
    <w:qFormat/>
    <w:uiPriority w:val="0"/>
    <w:rPr>
      <w:color w:val="0068B7"/>
      <w:u w:val="none"/>
    </w:rPr>
  </w:style>
  <w:style w:type="character" w:customStyle="1" w:styleId="15">
    <w:name w:val="141"/>
    <w:qFormat/>
    <w:uiPriority w:val="0"/>
    <w:rPr>
      <w:sz w:val="21"/>
      <w:szCs w:val="21"/>
    </w:rPr>
  </w:style>
  <w:style w:type="character" w:customStyle="1" w:styleId="16">
    <w:name w:val="ztag pre"/>
    <w:basedOn w:val="12"/>
    <w:qFormat/>
    <w:uiPriority w:val="0"/>
  </w:style>
  <w:style w:type="character" w:customStyle="1" w:styleId="17">
    <w:name w:val="已访问的超链接1"/>
    <w:qFormat/>
    <w:uiPriority w:val="0"/>
    <w:rPr>
      <w:color w:val="800080"/>
      <w:u w:val="single"/>
    </w:rPr>
  </w:style>
  <w:style w:type="paragraph" w:customStyle="1" w:styleId="18">
    <w:name w:val="List Paragraph"/>
    <w:basedOn w:val="1"/>
    <w:qFormat/>
    <w:uiPriority w:val="34"/>
    <w:pPr>
      <w:ind w:firstLine="420" w:firstLineChars="200"/>
    </w:pPr>
  </w:style>
  <w:style w:type="paragraph" w:customStyle="1" w:styleId="19">
    <w:name w:val="x_msonormal"/>
    <w:basedOn w:val="1"/>
    <w:qFormat/>
    <w:uiPriority w:val="99"/>
    <w:pPr>
      <w:spacing w:after="0" w:line="240" w:lineRule="auto"/>
    </w:pPr>
    <w:rPr>
      <w:rFonts w:ascii="Calibri" w:hAnsi="Calibri" w:eastAsia="Calibri" w:cs="Calibri"/>
    </w:rPr>
  </w:style>
  <w:style w:type="paragraph" w:customStyle="1" w:styleId="20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21">
    <w:name w:val="15"/>
    <w:basedOn w:val="12"/>
    <w:qFormat/>
    <w:uiPriority w:val="0"/>
    <w:rPr>
      <w:rFonts w:hint="default" w:ascii="Calibri" w:hAnsi="Calibri" w:cs="Calibri"/>
      <w:color w:val="0000FF"/>
      <w:u w:val="single"/>
    </w:rPr>
  </w:style>
  <w:style w:type="character" w:customStyle="1" w:styleId="22">
    <w:name w:val="10"/>
    <w:basedOn w:val="12"/>
    <w:qFormat/>
    <w:uiPriority w:val="0"/>
    <w:rPr>
      <w:rFonts w:hint="default" w:ascii="Calibri" w:hAnsi="Calibri" w:cs="Calibri"/>
    </w:rPr>
  </w:style>
  <w:style w:type="paragraph" w:customStyle="1" w:styleId="23">
    <w:name w:val="列出段落1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420" w:firstLineChars="200"/>
      <w:jc w:val="both"/>
    </w:pPr>
    <w:rPr>
      <w:rFonts w:hint="default" w:ascii="Times New Roman" w:hAnsi="Times New Roman" w:eastAsia="宋体" w:cs="Times New Roman"/>
      <w:kern w:val="2"/>
      <w:sz w:val="21"/>
      <w:szCs w:val="24"/>
      <w:lang w:val="en-US" w:eastAsia="zh-CN" w:bidi="ar"/>
    </w:rPr>
  </w:style>
  <w:style w:type="table" w:customStyle="1" w:styleId="24">
    <w:name w:val="Table Grid1"/>
    <w:basedOn w:val="10"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table" w:customStyle="1" w:styleId="25">
    <w:name w:val="Table Normal1"/>
    <w:basedOn w:val="10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6">
    <w:name w:val="p1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ascii="helvetica" w:hAnsi="helvetica" w:eastAsia="helvetica" w:cs="helvetica"/>
      <w:kern w:val="0"/>
      <w:sz w:val="16"/>
      <w:szCs w:val="16"/>
      <w:lang w:val="en-US" w:eastAsia="zh-CN" w:bidi="ar"/>
    </w:rPr>
  </w:style>
  <w:style w:type="paragraph" w:customStyle="1" w:styleId="27">
    <w:name w:val="_Style 26"/>
    <w:basedOn w:val="1"/>
    <w:next w:val="1"/>
    <w:qFormat/>
    <w:uiPriority w:val="0"/>
    <w:pPr>
      <w:pBdr>
        <w:bottom w:val="single" w:color="auto" w:sz="6" w:space="1"/>
      </w:pBdr>
      <w:jc w:val="center"/>
    </w:pPr>
    <w:rPr>
      <w:rFonts w:ascii="Arial" w:eastAsia="宋体"/>
      <w:vanish/>
      <w:sz w:val="16"/>
    </w:rPr>
  </w:style>
  <w:style w:type="paragraph" w:customStyle="1" w:styleId="28">
    <w:name w:val="_Style 27"/>
    <w:basedOn w:val="1"/>
    <w:next w:val="1"/>
    <w:qFormat/>
    <w:uiPriority w:val="0"/>
    <w:pPr>
      <w:pBdr>
        <w:top w:val="single" w:color="auto" w:sz="6" w:space="1"/>
      </w:pBdr>
      <w:jc w:val="center"/>
    </w:pPr>
    <w:rPr>
      <w:rFonts w:ascii="Arial" w:eastAsia="宋体"/>
      <w:vanish/>
      <w:sz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5</Pages>
  <Words>2163</Words>
  <Characters>2372</Characters>
  <Lines>1</Lines>
  <Paragraphs>1</Paragraphs>
  <TotalTime>2</TotalTime>
  <ScaleCrop>false</ScaleCrop>
  <LinksUpToDate>false</LinksUpToDate>
  <CharactersWithSpaces>2387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2020-05-13T05:27:00Z</dcterms:created>
  <dc:creator>全美国际教育协会</dc:creator>
  <cp:lastModifiedBy>十年前菇凉</cp:lastModifiedBy>
  <cp:lastPrinted>2012-01-06T00:54:00Z</cp:lastPrinted>
  <dcterms:modified xsi:type="dcterms:W3CDTF">2026-03-17T07:23:23Z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B76F4EE77DFF0463CF0230691374206E_43</vt:lpwstr>
  </property>
  <property fmtid="{D5CDD505-2E9C-101B-9397-08002B2CF9AE}" pid="4" name="KSOTemplateDocerSaveRecord">
    <vt:lpwstr>eyJoZGlkIjoiODAxYTAxYTM0YzdkZGEzYmNhNDgyODM1ZTkzMjY4OTEiLCJ1c2VySWQiOiI3NTA0ODkyNDkifQ==</vt:lpwstr>
  </property>
</Properties>
</file>