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8BD6D79">
      <w:pPr>
        <w:widowControl/>
        <w:spacing w:line="360" w:lineRule="auto"/>
        <w:ind w:firstLine="2891" w:firstLineChars="900"/>
        <w:jc w:val="both"/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eastAsia="zh-Hans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加拿大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多伦多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大学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fldChar w:fldCharType="begin"/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instrText xml:space="preserve"> HYPERLINK "https://www.utoronto.ca/" </w:instrTex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fldChar w:fldCharType="separate"/>
      </w:r>
    </w:p>
    <w:p w14:paraId="5F77240C">
      <w:pPr>
        <w:widowControl/>
        <w:spacing w:line="360" w:lineRule="auto"/>
        <w:jc w:val="center"/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eastAsia="zh-Hans"/>
        </w:rPr>
      </w:pP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eastAsia="zh-Hans"/>
        </w:rPr>
        <w:t>University of Toronto</w:t>
      </w:r>
    </w:p>
    <w:p w14:paraId="6F5F9B56">
      <w:pPr>
        <w:widowControl/>
        <w:spacing w:line="360" w:lineRule="auto"/>
        <w:jc w:val="center"/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</w:pP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fldChar w:fldCharType="end"/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202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  <w:woUserID w:val="1"/>
        </w:rPr>
        <w:t>6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秋季学术英语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访学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项目</w:t>
      </w:r>
    </w:p>
    <w:p w14:paraId="34AE848A">
      <w:pPr>
        <w:widowControl/>
        <w:spacing w:line="360" w:lineRule="auto"/>
        <w:jc w:val="center"/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  <w:woUserID w:val="1"/>
        </w:rPr>
      </w:pP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  <w:woUserID w:val="1"/>
        </w:rPr>
        <w:t xml:space="preserve">   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  <w:woUserID w:val="1"/>
        </w:rPr>
        <w:t>202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  <w:woUserID w:val="1"/>
        </w:rPr>
        <w:t>6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  <w:woUserID w:val="1"/>
        </w:rPr>
        <w:t>年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  <w:woUserID w:val="1"/>
        </w:rPr>
        <w:t>9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  <w:woUserID w:val="1"/>
        </w:rPr>
        <w:t>月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  <w:woUserID w:val="1"/>
        </w:rPr>
        <w:t>28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  <w:woUserID w:val="1"/>
        </w:rPr>
        <w:t>日-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  <w:woUserID w:val="1"/>
        </w:rPr>
        <w:t>12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  <w:woUserID w:val="1"/>
        </w:rPr>
        <w:t>月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  <w:woUserID w:val="1"/>
        </w:rPr>
        <w:t>18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  <w:woUserID w:val="1"/>
        </w:rPr>
        <w:t>日（四周）</w:t>
      </w:r>
    </w:p>
    <w:p w14:paraId="255F1C99">
      <w:pPr>
        <w:pStyle w:val="19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一、</w:t>
      </w:r>
      <w:r>
        <w:rPr>
          <w:rFonts w:hint="eastAsia" w:asciiTheme="minorHAnsi" w:hAnsiTheme="minorHAnsi" w:eastAsiaTheme="majorEastAsia" w:cstheme="minorHAnsi"/>
          <w:b/>
          <w:kern w:val="0"/>
          <w:szCs w:val="21"/>
        </w:rPr>
        <w:t>项目综述</w:t>
      </w:r>
    </w:p>
    <w:p w14:paraId="1261B56A">
      <w:pPr>
        <w:widowControl/>
        <w:spacing w:line="360" w:lineRule="auto"/>
        <w:ind w:firstLine="420" w:firstLineChars="200"/>
        <w:jc w:val="left"/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  <w:woUserID w:val="1"/>
        </w:rPr>
      </w:pPr>
      <w:r>
        <w:rPr>
          <w:rFonts w:hint="default" w:asciiTheme="minorHAnsi" w:hAnsiTheme="minorHAnsi" w:eastAsiaTheme="majorEastAsia" w:cstheme="minorHAnsi"/>
          <w:kern w:val="0"/>
          <w:szCs w:val="21"/>
        </w:rPr>
        <w:t>多伦多大学（University of Toronto，简称U of T，中文简称“多大”），位于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fldChar w:fldCharType="begin"/>
      </w:r>
      <w:r>
        <w:rPr>
          <w:rFonts w:hint="default" w:asciiTheme="minorHAnsi" w:hAnsiTheme="minorHAnsi" w:eastAsiaTheme="majorEastAsia" w:cstheme="minorHAnsi"/>
          <w:kern w:val="0"/>
          <w:szCs w:val="21"/>
        </w:rPr>
        <w:instrText xml:space="preserve"> HYPERLINK "https://baike.baidu.com/item/%E5%8A%A0%E6%8B%BF%E5%A4%A7/145973?fromModule=lemma_inlink" \t "https://baike.baidu.com/item/%E5%A4%9A%E4%BC%A6%E5%A4%9A%E5%A4%A7%E5%AD%A6/_blank" </w:instrText>
      </w:r>
      <w:r>
        <w:rPr>
          <w:rFonts w:hint="default" w:asciiTheme="minorHAnsi" w:hAnsiTheme="minorHAnsi" w:eastAsiaTheme="majorEastAsia" w:cstheme="minorHAnsi"/>
          <w:kern w:val="0"/>
          <w:szCs w:val="21"/>
        </w:rPr>
        <w:fldChar w:fldCharType="separate"/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加拿大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fldChar w:fldCharType="end"/>
      </w:r>
      <w:r>
        <w:rPr>
          <w:rFonts w:hint="default" w:asciiTheme="minorHAnsi" w:hAnsiTheme="minorHAnsi" w:eastAsiaTheme="majorEastAsia" w:cstheme="minorHAnsi"/>
          <w:kern w:val="0"/>
          <w:szCs w:val="21"/>
        </w:rPr>
        <w:fldChar w:fldCharType="begin"/>
      </w:r>
      <w:r>
        <w:rPr>
          <w:rFonts w:hint="default" w:asciiTheme="minorHAnsi" w:hAnsiTheme="minorHAnsi" w:eastAsiaTheme="majorEastAsia" w:cstheme="minorHAnsi"/>
          <w:kern w:val="0"/>
          <w:szCs w:val="21"/>
        </w:rPr>
        <w:instrText xml:space="preserve"> HYPERLINK "https://baike.baidu.com/item/%E5%AE%89%E5%A4%A7%E7%95%A5%E7%9C%81/1605870?fromModule=lemma_inlink" \t "https://baike.baidu.com/item/%E5%A4%9A%E4%BC%A6%E5%A4%9A%E5%A4%A7%E5%AD%A6/_blank" </w:instrText>
      </w:r>
      <w:r>
        <w:rPr>
          <w:rFonts w:hint="default" w:asciiTheme="minorHAnsi" w:hAnsiTheme="minorHAnsi" w:eastAsiaTheme="majorEastAsia" w:cstheme="minorHAnsi"/>
          <w:kern w:val="0"/>
          <w:szCs w:val="21"/>
        </w:rPr>
        <w:fldChar w:fldCharType="separate"/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安大略省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fldChar w:fldCharType="end"/>
      </w:r>
      <w:r>
        <w:rPr>
          <w:rFonts w:hint="default" w:asciiTheme="minorHAnsi" w:hAnsiTheme="minorHAnsi" w:eastAsiaTheme="majorEastAsia" w:cstheme="minorHAnsi"/>
          <w:kern w:val="0"/>
          <w:szCs w:val="21"/>
        </w:rPr>
        <w:fldChar w:fldCharType="begin"/>
      </w:r>
      <w:r>
        <w:rPr>
          <w:rFonts w:hint="default" w:asciiTheme="minorHAnsi" w:hAnsiTheme="minorHAnsi" w:eastAsiaTheme="majorEastAsia" w:cstheme="minorHAnsi"/>
          <w:kern w:val="0"/>
          <w:szCs w:val="21"/>
        </w:rPr>
        <w:instrText xml:space="preserve"> HYPERLINK "https://baike.baidu.com/item/%E5%A4%9A%E4%BC%A6%E5%A4%9A/219549?fromModule=lemma_inlink" \t "https://baike.baidu.com/item/%E5%A4%9A%E4%BC%A6%E5%A4%9A%E5%A4%A7%E5%AD%A6/_blank" </w:instrText>
      </w:r>
      <w:r>
        <w:rPr>
          <w:rFonts w:hint="default" w:asciiTheme="minorHAnsi" w:hAnsiTheme="minorHAnsi" w:eastAsiaTheme="majorEastAsia" w:cstheme="minorHAnsi"/>
          <w:kern w:val="0"/>
          <w:szCs w:val="21"/>
        </w:rPr>
        <w:fldChar w:fldCharType="separate"/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多伦多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CN"/>
        </w:rPr>
        <w:t>，始建于1827年，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是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CN"/>
        </w:rPr>
        <w:t>加拿大顶尖学府，也是世界范围享有盛誉的公立研究性大学；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  <w:woUserID w:val="2"/>
        </w:rPr>
        <w:t>6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US NEWS世界大学排名第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16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位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CN"/>
        </w:rPr>
        <w:t>。</w:t>
      </w:r>
    </w:p>
    <w:p w14:paraId="5514BE0C">
      <w:pPr>
        <w:widowControl/>
        <w:spacing w:line="360" w:lineRule="auto"/>
        <w:ind w:firstLine="420" w:firstLineChars="200"/>
        <w:jc w:val="left"/>
        <w:rPr>
          <w:rFonts w:hint="default" w:asciiTheme="minorHAnsi" w:hAnsiTheme="minorHAnsi" w:eastAsiaTheme="majorEastAsia" w:cstheme="minorHAnsi"/>
          <w:kern w:val="0"/>
          <w:szCs w:val="21"/>
          <w:lang w:eastAsia="zh-Hans"/>
          <w:woUserID w:val="1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  <w:woUserID w:val="1"/>
        </w:rPr>
        <w:t>本项目由多伦多大学开设，根据英语测试水平分配至对应级别的班级，与国际学生混班上课，通过主题模块化教学模式学生将在不同主题的探究过程中，循序渐进地提升学术英语综合运用能力与学术研究技能。</w:t>
      </w:r>
    </w:p>
    <w:p w14:paraId="5C806104"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262880" cy="2844165"/>
            <wp:effectExtent l="0" t="0" r="444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84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ADA1C"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szCs w:val="21"/>
        </w:rPr>
      </w:pPr>
    </w:p>
    <w:p w14:paraId="4828E21B"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二、项目特色优势</w:t>
      </w:r>
    </w:p>
    <w:p w14:paraId="0C93F5B4">
      <w:pPr>
        <w:pStyle w:val="21"/>
        <w:widowControl/>
        <w:numPr>
          <w:ilvl w:val="0"/>
          <w:numId w:val="1"/>
        </w:numPr>
        <w:spacing w:line="360" w:lineRule="auto"/>
        <w:ind w:firstLineChars="0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Hans"/>
        </w:rPr>
        <w:t>纯正英语环境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】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亲身前往加拿大体验北美风情和原汁原味的英语文化环境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；</w:t>
      </w:r>
    </w:p>
    <w:p w14:paraId="5BB980D3">
      <w:pPr>
        <w:pStyle w:val="21"/>
        <w:widowControl/>
        <w:numPr>
          <w:ilvl w:val="0"/>
          <w:numId w:val="1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Hans"/>
        </w:rPr>
        <w:t>多个级别适配各种英语水平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】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  <w:lang w:val="en-US" w:eastAsia="zh-Hans"/>
        </w:rPr>
        <w:t>入学参加分级测试</w:t>
      </w:r>
      <w:r>
        <w:rPr>
          <w:rFonts w:hint="default" w:asciiTheme="minorHAnsi" w:hAnsiTheme="minorHAnsi" w:eastAsiaTheme="majorEastAsia" w:cstheme="minorHAnsi"/>
          <w:bCs/>
          <w:kern w:val="0"/>
          <w:szCs w:val="21"/>
          <w:lang w:eastAsia="zh-Hans"/>
        </w:rPr>
        <w:t>，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  <w:lang w:val="en-US" w:eastAsia="zh-Hans"/>
        </w:rPr>
        <w:t>根据英语水平分配至适合的级别</w:t>
      </w:r>
      <w:r>
        <w:rPr>
          <w:rFonts w:hint="default" w:asciiTheme="minorHAnsi" w:hAnsiTheme="minorHAnsi" w:eastAsiaTheme="majorEastAsia" w:cstheme="minorHAnsi"/>
          <w:bCs/>
          <w:kern w:val="0"/>
          <w:szCs w:val="21"/>
          <w:lang w:eastAsia="zh-Hans"/>
        </w:rPr>
        <w:t>，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  <w:lang w:val="en-US" w:eastAsia="zh-Hans"/>
        </w:rPr>
        <w:t>小班教学</w:t>
      </w:r>
      <w:r>
        <w:rPr>
          <w:rFonts w:hint="default" w:asciiTheme="minorHAnsi" w:hAnsiTheme="minorHAnsi" w:eastAsiaTheme="majorEastAsia" w:cstheme="minorHAnsi"/>
          <w:bCs/>
          <w:kern w:val="0"/>
          <w:szCs w:val="21"/>
          <w:lang w:eastAsia="zh-Hans"/>
        </w:rPr>
        <w:t>；</w:t>
      </w:r>
    </w:p>
    <w:p w14:paraId="6C4302BB">
      <w:pPr>
        <w:pStyle w:val="21"/>
        <w:widowControl/>
        <w:numPr>
          <w:ilvl w:val="0"/>
          <w:numId w:val="1"/>
        </w:numPr>
        <w:spacing w:line="360" w:lineRule="auto"/>
        <w:ind w:firstLineChars="0"/>
        <w:rPr>
          <w:rFonts w:hint="eastAsia"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【体验多元文化，结交国际好友】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</w:rPr>
        <w:t>与来自世界各地的学生共同学习、提高跨文化沟通技能，收获知识与友谊；</w:t>
      </w:r>
    </w:p>
    <w:p w14:paraId="2FB18823">
      <w:pPr>
        <w:pStyle w:val="10"/>
        <w:keepNext w:val="0"/>
        <w:keepLines w:val="0"/>
        <w:widowControl/>
        <w:numPr>
          <w:ilvl w:val="0"/>
          <w:numId w:val="2"/>
        </w:numPr>
        <w:suppressLineNumbers w:val="0"/>
        <w:autoSpaceDE w:val="0"/>
        <w:autoSpaceDN/>
        <w:spacing w:before="0" w:beforeAutospacing="0" w:after="0" w:afterAutospacing="0" w:line="360" w:lineRule="auto"/>
        <w:ind w:left="840" w:right="0" w:hanging="420" w:firstLineChars="0"/>
        <w:jc w:val="both"/>
        <w:rPr>
          <w:rFonts w:hint="eastAsia" w:asciiTheme="minorHAnsi" w:hAnsiTheme="minorHAnsi" w:eastAsiaTheme="majorEastAsia" w:cstheme="minorHAnsi"/>
          <w:kern w:val="0"/>
          <w:szCs w:val="21"/>
        </w:rPr>
      </w:pPr>
      <w:r>
        <w:rPr>
          <w:rFonts w:hint="eastAsia" w:ascii="宋体" w:hAnsi="宋体" w:eastAsia="宋体" w:cs="宋体"/>
          <w:b/>
          <w:bCs/>
          <w:kern w:val="0"/>
          <w:sz w:val="21"/>
          <w:szCs w:val="21"/>
          <w:lang w:val="en-US" w:eastAsia="zh-CN" w:bidi="ar"/>
        </w:rPr>
        <w:t>【官方学生证】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学生将正式注册在</w:t>
      </w:r>
      <w:r>
        <w:rPr>
          <w:rFonts w:hint="eastAsia" w:cs="宋体"/>
          <w:kern w:val="0"/>
          <w:sz w:val="21"/>
          <w:szCs w:val="21"/>
          <w:lang w:val="en-US" w:eastAsia="zh-CN" w:bidi="ar"/>
        </w:rPr>
        <w:t>多伦多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t>大学，并获得学生证，使用学校资源；</w:t>
      </w:r>
    </w:p>
    <w:p w14:paraId="7DB863DC">
      <w:pPr>
        <w:pStyle w:val="21"/>
        <w:widowControl/>
        <w:numPr>
          <w:ilvl w:val="0"/>
          <w:numId w:val="1"/>
        </w:numPr>
        <w:spacing w:line="360" w:lineRule="auto"/>
        <w:ind w:firstLineChars="0"/>
        <w:rPr>
          <w:rFonts w:hint="eastAsia"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【名校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CN"/>
        </w:rPr>
        <w:t>成绩单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】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顺利完成学业后可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获得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多伦多大学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开具的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正式成绩单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为个人简历添砖加瓦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。</w:t>
      </w:r>
    </w:p>
    <w:p w14:paraId="6E75BD9D">
      <w:pPr>
        <w:pStyle w:val="19"/>
        <w:widowControl/>
        <w:spacing w:line="360" w:lineRule="auto"/>
        <w:ind w:left="840" w:firstLine="0" w:firstLineChars="0"/>
        <w:jc w:val="left"/>
        <w:rPr>
          <w:rFonts w:hint="eastAsia" w:asciiTheme="minorHAnsi" w:hAnsiTheme="minorHAnsi" w:eastAsiaTheme="majorEastAsia" w:cstheme="minorHAnsi"/>
          <w:kern w:val="0"/>
          <w:szCs w:val="21"/>
        </w:rPr>
      </w:pPr>
    </w:p>
    <w:p w14:paraId="32E3BDE4"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三、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CN"/>
        </w:rPr>
        <w:t>多伦多大学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简介</w:t>
      </w:r>
    </w:p>
    <w:p w14:paraId="22A3B5FD">
      <w:pPr>
        <w:pStyle w:val="19"/>
        <w:numPr>
          <w:ilvl w:val="0"/>
          <w:numId w:val="3"/>
        </w:numPr>
        <w:spacing w:line="360" w:lineRule="auto"/>
        <w:ind w:left="420" w:leftChars="0" w:hanging="420" w:firstLineChars="0"/>
        <w:rPr>
          <w:rFonts w:hint="eastAsia" w:asciiTheme="minorHAnsi" w:hAnsiTheme="minorHAnsi" w:eastAsiaTheme="majorEastAsia" w:cstheme="minorHAnsi"/>
          <w:kern w:val="0"/>
          <w:szCs w:val="21"/>
        </w:rPr>
      </w:pPr>
      <w:r>
        <w:rPr>
          <w:rFonts w:hint="default" w:asciiTheme="minorHAnsi" w:hAnsiTheme="minorHAnsi" w:eastAsiaTheme="majorEastAsia" w:cstheme="minorHAnsi"/>
          <w:kern w:val="0"/>
          <w:szCs w:val="21"/>
          <w:lang w:val="en-US" w:eastAsia="zh-CN"/>
        </w:rPr>
        <w:t>多伦多大学创建于1827年,是北美院校中历史最悠久、国际知名度最高的大学之一。</w:t>
      </w:r>
    </w:p>
    <w:p w14:paraId="745DFF5F">
      <w:pPr>
        <w:pStyle w:val="19"/>
        <w:numPr>
          <w:ilvl w:val="0"/>
          <w:numId w:val="3"/>
        </w:numPr>
        <w:spacing w:line="360" w:lineRule="auto"/>
        <w:ind w:left="420" w:leftChars="0" w:hanging="420"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t>多伦多大学位列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  <w:woUserID w:val="1"/>
        </w:rPr>
        <w:t>6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QS世界排名第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29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名，202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  <w:woUserID w:val="2"/>
        </w:rPr>
        <w:t>6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US NEWS世界大学排名第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16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位，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t>2026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instrText xml:space="preserve"> HYPERLINK "https://baike.baidu.com/item/%E6%B3%B0%E6%99%A4%E5%A3%AB%E9%AB%98%E7%AD%89%E6%95%99%E8%82%B2%E4%B8%96%E7%95%8C%E5%A4%A7%E5%AD%A6%E6%8E%92%E5%90%8D/4081934?fromModule=lemma_inlink" \t "https://baike.baidu.com/item/%E5%A4%9A%E4%BC%A6%E5%A4%9A%E5%A4%A7%E5%AD%A6/_blank" </w:instrTex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fldChar w:fldCharType="separate"/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t>泰晤士高等教育世界大学排名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t>第21位，2025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fldChar w:fldCharType="begin"/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instrText xml:space="preserve"> HYPERLINK "https://baike.baidu.com/item/%E8%BD%AF%E7%A7%91%E4%B8%96%E7%95%8C%E5%A4%A7%E5%AD%A6%E5%AD%A6%E6%9C%AF%E6%8E%92%E5%90%8D/23457593?fromModule=lemma_inlink" \t "https://baike.baidu.com/item/%E5%A4%9A%E4%BC%A6%E5%A4%9A%E5%A4%A7%E5%AD%A6/_blank" </w:instrTex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fldChar w:fldCharType="separate"/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t>软科世界大学学术排名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t>第25位。</w:t>
      </w:r>
    </w:p>
    <w:p w14:paraId="2C6B9ABF">
      <w:pPr>
        <w:widowControl/>
        <w:numPr>
          <w:ilvl w:val="0"/>
          <w:numId w:val="4"/>
        </w:numPr>
        <w:spacing w:line="360" w:lineRule="auto"/>
        <w:ind w:left="420" w:leftChars="0" w:hanging="420" w:firstLineChars="0"/>
        <w:jc w:val="left"/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</w:pP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  <w:t>多伦多大学拥有三个校区：圣乔治校区（UTSG）、密西沙加校区（UTM）和士嘉堡校区（UTSC）。截至2025年秋季，多伦多大学共有学生人数为102,431名； 学校共有18个学术单位，包括16个学院和2所分校； 700多个本科项目和200多个研究生项目，授予文学学士或者理学学士学位。</w:t>
      </w:r>
    </w:p>
    <w:p w14:paraId="7B14B8F2">
      <w:pPr>
        <w:widowControl/>
        <w:numPr>
          <w:ilvl w:val="0"/>
          <w:numId w:val="0"/>
        </w:numPr>
        <w:spacing w:line="360" w:lineRule="auto"/>
        <w:jc w:val="left"/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 w:bidi="ar-SA"/>
        </w:rPr>
      </w:pPr>
    </w:p>
    <w:p w14:paraId="3996BC67"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</w:rPr>
        <w:t>四、</w:t>
      </w:r>
      <w:r>
        <w:rPr>
          <w:rFonts w:asciiTheme="minorHAnsi" w:hAnsiTheme="minorHAnsi" w:eastAsiaTheme="majorEastAsia" w:cstheme="minorHAnsi"/>
          <w:b/>
          <w:szCs w:val="21"/>
        </w:rPr>
        <w:t>访学</w:t>
      </w:r>
      <w:r>
        <w:rPr>
          <w:rFonts w:hint="eastAsia" w:asciiTheme="minorHAnsi" w:hAnsiTheme="minorHAnsi" w:eastAsiaTheme="majorEastAsia" w:cstheme="minorHAnsi"/>
          <w:b/>
          <w:szCs w:val="21"/>
        </w:rPr>
        <w:t>项目介绍</w:t>
      </w:r>
    </w:p>
    <w:p w14:paraId="7E82ADEC">
      <w:pPr>
        <w:widowControl/>
        <w:spacing w:line="360" w:lineRule="auto"/>
        <w:jc w:val="left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课程日期</w:t>
      </w:r>
      <w:r>
        <w:rPr>
          <w:rFonts w:cs="Calibri" w:asciiTheme="minorHAnsi" w:hAnsiTheme="minorHAnsi"/>
          <w:szCs w:val="21"/>
        </w:rPr>
        <w:t>】</w:t>
      </w:r>
    </w:p>
    <w:p w14:paraId="57F63113">
      <w:pPr>
        <w:spacing w:line="360" w:lineRule="auto"/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  <w:woUserID w:val="1"/>
        </w:rPr>
      </w:pP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  <w:woUserID w:val="1"/>
        </w:rPr>
        <w:t>202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  <w:woUserID w:val="1"/>
        </w:rPr>
        <w:t>6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  <w:woUserID w:val="1"/>
        </w:rPr>
        <w:t>年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  <w:woUserID w:val="1"/>
        </w:rPr>
        <w:t>9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  <w:woUserID w:val="1"/>
        </w:rPr>
        <w:t>月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  <w:woUserID w:val="1"/>
        </w:rPr>
        <w:t>28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  <w:woUserID w:val="1"/>
        </w:rPr>
        <w:t>日-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  <w:woUserID w:val="1"/>
        </w:rPr>
        <w:t>12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  <w:woUserID w:val="1"/>
        </w:rPr>
        <w:t>月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  <w:woUserID w:val="1"/>
        </w:rPr>
        <w:t>18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  <w:woUserID w:val="1"/>
        </w:rPr>
        <w:t>日（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  <w:woUserID w:val="1"/>
        </w:rPr>
        <w:t>12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Hans"/>
          <w:woUserID w:val="1"/>
        </w:rPr>
        <w:t>周）</w:t>
      </w:r>
    </w:p>
    <w:p w14:paraId="46F86838"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课程内容</w:t>
      </w:r>
      <w:r>
        <w:rPr>
          <w:rFonts w:cs="Calibri" w:asciiTheme="minorHAnsi" w:hAnsiTheme="minorHAnsi"/>
          <w:szCs w:val="21"/>
        </w:rPr>
        <w:t>】</w:t>
      </w:r>
    </w:p>
    <w:p w14:paraId="6A9D009F">
      <w:pPr>
        <w:spacing w:line="360" w:lineRule="auto"/>
        <w:ind w:firstLine="420" w:firstLineChars="0"/>
        <w:rPr>
          <w:rFonts w:cs="Calibri" w:asciiTheme="minorHAnsi" w:hAnsiTheme="minorHAnsi"/>
          <w:szCs w:val="21"/>
          <w:lang w:val="en-US" w:eastAsia="zh-CN"/>
        </w:rPr>
      </w:pPr>
      <w:r>
        <w:rPr>
          <w:rFonts w:cs="Calibri" w:asciiTheme="minorHAnsi" w:hAnsiTheme="minorHAnsi"/>
          <w:szCs w:val="21"/>
          <w:lang w:val="en-US" w:eastAsia="zh-CN"/>
        </w:rPr>
        <w:t>本</w:t>
      </w:r>
      <w:r>
        <w:rPr>
          <w:rFonts w:hint="eastAsia" w:cs="Calibri" w:asciiTheme="minorHAnsi" w:hAnsiTheme="minorHAnsi"/>
          <w:szCs w:val="21"/>
          <w:lang w:val="en-US" w:eastAsia="zh-CN"/>
        </w:rPr>
        <w:t>项目是为期12周的主题学术英语课程，每周一-周五8:30-12:30上课，每周共20小时，课程旨在全面提升学生的英语听说读写能力</w:t>
      </w:r>
      <w:r>
        <w:rPr>
          <w:rFonts w:cs="Calibri" w:asciiTheme="minorHAnsi" w:hAnsiTheme="minorHAnsi"/>
          <w:szCs w:val="21"/>
          <w:lang w:val="en-US" w:eastAsia="zh-CN"/>
        </w:rPr>
        <w:t>，包括</w:t>
      </w:r>
      <w:r>
        <w:rPr>
          <w:rFonts w:hint="eastAsia" w:cs="Calibri" w:asciiTheme="minorHAnsi" w:hAnsiTheme="minorHAnsi"/>
          <w:szCs w:val="21"/>
          <w:lang w:val="en-US" w:eastAsia="zh-CN"/>
        </w:rPr>
        <w:t>提升</w:t>
      </w:r>
      <w:r>
        <w:rPr>
          <w:rFonts w:cs="Calibri" w:asciiTheme="minorHAnsi" w:hAnsiTheme="minorHAnsi"/>
          <w:szCs w:val="21"/>
          <w:lang w:val="en-US" w:eastAsia="zh-CN"/>
        </w:rPr>
        <w:t>学术沟通与演讲技巧、</w:t>
      </w:r>
      <w:r>
        <w:rPr>
          <w:rFonts w:hint="eastAsia" w:cs="Calibri" w:asciiTheme="minorHAnsi" w:hAnsiTheme="minorHAnsi"/>
          <w:szCs w:val="21"/>
          <w:lang w:val="en-US" w:eastAsia="zh-CN"/>
        </w:rPr>
        <w:t>掌握</w:t>
      </w:r>
      <w:r>
        <w:rPr>
          <w:rFonts w:cs="Calibri" w:asciiTheme="minorHAnsi" w:hAnsiTheme="minorHAnsi"/>
          <w:szCs w:val="21"/>
          <w:lang w:val="en-US" w:eastAsia="zh-CN"/>
        </w:rPr>
        <w:t>学术阅读与听力理解策略、学术词汇的拓展与灵活运用、复杂主题下的学术写作方法指导，以及北美高校学术文化的讲解</w:t>
      </w:r>
      <w:r>
        <w:rPr>
          <w:rFonts w:hint="eastAsia" w:cs="Calibri" w:asciiTheme="minorHAnsi" w:hAnsiTheme="minorHAnsi"/>
          <w:szCs w:val="21"/>
          <w:lang w:val="en-US" w:eastAsia="zh-CN"/>
        </w:rPr>
        <w:t>等</w:t>
      </w:r>
      <w:r>
        <w:rPr>
          <w:rFonts w:cs="Calibri" w:asciiTheme="minorHAnsi" w:hAnsiTheme="minorHAnsi"/>
          <w:szCs w:val="21"/>
          <w:lang w:val="en-US" w:eastAsia="zh-CN"/>
        </w:rPr>
        <w:t>，助力</w:t>
      </w:r>
      <w:r>
        <w:rPr>
          <w:rFonts w:hint="eastAsia" w:cs="Calibri" w:asciiTheme="minorHAnsi" w:hAnsiTheme="minorHAnsi"/>
          <w:szCs w:val="21"/>
          <w:lang w:val="en-US" w:eastAsia="zh-CN"/>
        </w:rPr>
        <w:t>学生</w:t>
      </w:r>
      <w:r>
        <w:rPr>
          <w:rFonts w:cs="Calibri" w:asciiTheme="minorHAnsi" w:hAnsiTheme="minorHAnsi"/>
          <w:szCs w:val="21"/>
          <w:lang w:val="en-US" w:eastAsia="zh-CN"/>
        </w:rPr>
        <w:t>从容应对各类学术场景，提升</w:t>
      </w:r>
      <w:r>
        <w:rPr>
          <w:rFonts w:hint="eastAsia" w:cs="Calibri" w:asciiTheme="minorHAnsi" w:hAnsiTheme="minorHAnsi"/>
          <w:szCs w:val="21"/>
          <w:lang w:val="en-US" w:eastAsia="zh-CN"/>
        </w:rPr>
        <w:t>学生的</w:t>
      </w:r>
      <w:r>
        <w:rPr>
          <w:rFonts w:cs="Calibri" w:asciiTheme="minorHAnsi" w:hAnsiTheme="minorHAnsi"/>
          <w:szCs w:val="21"/>
          <w:lang w:val="en-US" w:eastAsia="zh-CN"/>
        </w:rPr>
        <w:t>学术互动与沟通的自信心。</w:t>
      </w:r>
    </w:p>
    <w:p w14:paraId="03BA3392">
      <w:pPr>
        <w:spacing w:line="360" w:lineRule="auto"/>
        <w:ind w:firstLine="420" w:firstLineChars="0"/>
        <w:rPr>
          <w:rFonts w:cs="Calibri" w:asciiTheme="minorHAnsi" w:hAnsiTheme="minorHAnsi"/>
          <w:szCs w:val="21"/>
          <w:lang w:val="en-US" w:eastAsia="zh-CN"/>
        </w:rPr>
      </w:pPr>
      <w:r>
        <w:rPr>
          <w:rFonts w:cs="Calibri" w:asciiTheme="minorHAnsi" w:hAnsiTheme="minorHAnsi"/>
          <w:szCs w:val="21"/>
          <w:lang w:val="en-US" w:eastAsia="zh-CN"/>
        </w:rPr>
        <w:t>课余时间，参加课程的学生还可在</w:t>
      </w:r>
      <w:r>
        <w:rPr>
          <w:rFonts w:hint="eastAsia" w:cs="Calibri" w:asciiTheme="minorHAnsi" w:hAnsiTheme="minorHAnsi"/>
          <w:szCs w:val="21"/>
          <w:lang w:val="en-US" w:eastAsia="zh-CN"/>
        </w:rPr>
        <w:t>学校志愿者</w:t>
      </w:r>
      <w:r>
        <w:rPr>
          <w:rFonts w:cs="Calibri" w:asciiTheme="minorHAnsi" w:hAnsiTheme="minorHAnsi"/>
          <w:szCs w:val="21"/>
          <w:lang w:val="en-US" w:eastAsia="zh-CN"/>
        </w:rPr>
        <w:t>带领下，参加丰富多彩的文化活动，如游览尼亚加拉瀑布、参观博物馆、参加滑冰等体育活动，尽情体验当地文化。</w:t>
      </w:r>
    </w:p>
    <w:p w14:paraId="6EC1C936">
      <w:pPr>
        <w:spacing w:line="360" w:lineRule="auto"/>
        <w:jc w:val="center"/>
      </w:pPr>
      <w:r>
        <w:drawing>
          <wp:inline distT="0" distB="0" distL="114300" distR="114300">
            <wp:extent cx="4549775" cy="2954020"/>
            <wp:effectExtent l="0" t="0" r="3175" b="825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49775" cy="295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D72A1">
      <w:pPr>
        <w:spacing w:line="360" w:lineRule="auto"/>
        <w:rPr>
          <w:rFonts w:cs="Calibri" w:asciiTheme="minorHAnsi" w:hAnsiTheme="minorHAnsi"/>
          <w:szCs w:val="21"/>
        </w:rPr>
      </w:pPr>
    </w:p>
    <w:p w14:paraId="25E5854F">
      <w:pPr>
        <w:spacing w:line="360" w:lineRule="auto"/>
        <w:rPr>
          <w:rFonts w:cs="Calibri" w:asciiTheme="minorHAnsi" w:hAnsiTheme="minorHAnsi"/>
          <w:szCs w:val="21"/>
        </w:rPr>
      </w:pPr>
    </w:p>
    <w:p w14:paraId="1FFB104B"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项目收获</w:t>
      </w:r>
      <w:r>
        <w:rPr>
          <w:rFonts w:cs="Calibri" w:asciiTheme="minorHAnsi" w:hAnsiTheme="minorHAnsi"/>
          <w:szCs w:val="21"/>
        </w:rPr>
        <w:t>】</w:t>
      </w:r>
    </w:p>
    <w:p w14:paraId="5248BCB0">
      <w:pPr>
        <w:widowControl/>
        <w:spacing w:line="360" w:lineRule="auto"/>
        <w:ind w:firstLine="420" w:firstLineChars="200"/>
        <w:jc w:val="left"/>
        <w:rPr>
          <w:rFonts w:asciiTheme="minorHAnsi" w:hAnsiTheme="minorHAnsi" w:eastAsiaTheme="majorEastAsia" w:cstheme="minorHAnsi"/>
          <w:szCs w:val="21"/>
          <w:highlight w:val="none"/>
        </w:rPr>
      </w:pPr>
      <w:r>
        <w:rPr>
          <w:rFonts w:hint="eastAsia" w:asciiTheme="minorHAnsi" w:hAnsiTheme="minorHAnsi" w:eastAsiaTheme="majorEastAsia" w:cstheme="minorHAnsi"/>
          <w:szCs w:val="21"/>
        </w:rPr>
        <w:t>参加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多伦多大学访学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CN"/>
        </w:rPr>
        <w:t>项目</w:t>
      </w:r>
      <w:r>
        <w:rPr>
          <w:rFonts w:hint="eastAsia" w:asciiTheme="minorHAnsi" w:hAnsiTheme="minorHAnsi" w:eastAsiaTheme="majorEastAsia" w:cstheme="minorHAnsi"/>
          <w:szCs w:val="21"/>
        </w:rPr>
        <w:t>的学生将由</w:t>
      </w:r>
      <w:r>
        <w:rPr>
          <w:rFonts w:hint="eastAsia" w:ascii="Calibri" w:hAnsi="Calibri" w:cs="Calibri" w:eastAsiaTheme="majorEastAsia"/>
          <w:szCs w:val="21"/>
          <w:lang w:val="en-US" w:eastAsia="zh-CN"/>
        </w:rPr>
        <w:t>多伦多大学</w:t>
      </w:r>
      <w:r>
        <w:rPr>
          <w:rFonts w:hint="eastAsia" w:asciiTheme="minorHAnsi" w:hAnsiTheme="minorHAnsi" w:eastAsiaTheme="majorEastAsia" w:cstheme="minorHAnsi"/>
          <w:szCs w:val="21"/>
        </w:rPr>
        <w:t>进行统一的学术管理与学术考核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，</w:t>
      </w:r>
      <w:r>
        <w:rPr>
          <w:rFonts w:hint="eastAsia" w:asciiTheme="minorHAnsi" w:hAnsiTheme="minorHAnsi" w:eastAsiaTheme="majorEastAsia" w:cstheme="minorHAnsi"/>
          <w:szCs w:val="21"/>
        </w:rPr>
        <w:t>获得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多伦多大学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出具的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正式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成绩单</w:t>
      </w:r>
      <w:r>
        <w:rPr>
          <w:rFonts w:hint="eastAsia" w:asciiTheme="minorHAnsi" w:hAnsiTheme="minorHAnsi" w:eastAsiaTheme="majorEastAsia" w:cstheme="minorHAnsi"/>
          <w:szCs w:val="21"/>
          <w:highlight w:val="none"/>
        </w:rPr>
        <w:t>。</w:t>
      </w:r>
    </w:p>
    <w:p w14:paraId="56329E3E">
      <w:pPr>
        <w:widowControl/>
        <w:spacing w:line="360" w:lineRule="auto"/>
        <w:jc w:val="center"/>
        <w:rPr>
          <w:sz w:val="18"/>
          <w:szCs w:val="21"/>
        </w:rPr>
      </w:pPr>
      <w:r>
        <w:drawing>
          <wp:inline distT="0" distB="0" distL="114300" distR="114300">
            <wp:extent cx="1288415" cy="1793240"/>
            <wp:effectExtent l="0" t="0" r="6985" b="698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88415" cy="179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8AAA2">
      <w:pPr>
        <w:widowControl/>
        <w:spacing w:line="360" w:lineRule="auto"/>
        <w:jc w:val="center"/>
        <w:rPr>
          <w:rFonts w:cs="Calibri" w:asciiTheme="minorHAnsi" w:hAnsiTheme="minorHAnsi"/>
          <w:szCs w:val="21"/>
          <w:highlight w:val="none"/>
        </w:rPr>
      </w:pPr>
      <w:r>
        <w:rPr>
          <w:sz w:val="18"/>
          <w:szCs w:val="21"/>
        </w:rPr>
        <w:t>（成绩单样本）</w:t>
      </w:r>
    </w:p>
    <w:p w14:paraId="37CF6A00">
      <w:pPr>
        <w:widowControl/>
        <w:spacing w:line="360" w:lineRule="auto"/>
        <w:jc w:val="left"/>
        <w:rPr>
          <w:rFonts w:cs="Calibri" w:asciiTheme="minorHAnsi" w:hAnsiTheme="minorHAnsi"/>
          <w:szCs w:val="21"/>
          <w:highlight w:val="none"/>
        </w:rPr>
      </w:pPr>
      <w:r>
        <w:rPr>
          <w:rFonts w:cs="Calibri" w:asciiTheme="minorHAnsi" w:hAnsiTheme="minorHAnsi"/>
          <w:szCs w:val="21"/>
          <w:highlight w:val="none"/>
        </w:rPr>
        <w:t>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highlight w:val="none"/>
        </w:rPr>
        <w:t>项目</w:t>
      </w:r>
      <w:r>
        <w:rPr>
          <w:rFonts w:asciiTheme="minorHAnsi" w:hAnsiTheme="minorHAnsi" w:eastAsiaTheme="majorEastAsia" w:cstheme="minorHAnsi"/>
          <w:b/>
          <w:bCs/>
          <w:kern w:val="0"/>
          <w:szCs w:val="21"/>
          <w:highlight w:val="none"/>
        </w:rPr>
        <w:t>费用</w:t>
      </w:r>
      <w:r>
        <w:rPr>
          <w:rFonts w:cs="Calibri" w:asciiTheme="minorHAnsi" w:hAnsiTheme="minorHAnsi"/>
          <w:szCs w:val="21"/>
          <w:highlight w:val="none"/>
        </w:rPr>
        <w:t>】</w:t>
      </w:r>
    </w:p>
    <w:tbl>
      <w:tblPr>
        <w:tblStyle w:val="12"/>
        <w:tblW w:w="875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77"/>
        <w:gridCol w:w="6782"/>
      </w:tblGrid>
      <w:tr w14:paraId="5AF3BD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7" w:hRule="atLeast"/>
        </w:trPr>
        <w:tc>
          <w:tcPr>
            <w:tcW w:w="1977" w:type="dxa"/>
          </w:tcPr>
          <w:p w14:paraId="6413150C"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项目总费用</w:t>
            </w:r>
          </w:p>
        </w:tc>
        <w:tc>
          <w:tcPr>
            <w:tcW w:w="6782" w:type="dxa"/>
          </w:tcPr>
          <w:p w14:paraId="04D96481">
            <w:pPr>
              <w:spacing w:line="360" w:lineRule="auto"/>
              <w:jc w:val="left"/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  <w:woUserID w:val="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  <w:t>8380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Hans"/>
              </w:rPr>
              <w:t>加元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  <w:woUserID w:val="1"/>
              </w:rPr>
              <w:t>，约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  <w:woUserID w:val="1"/>
              </w:rPr>
              <w:t>4.2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  <w:woUserID w:val="1"/>
              </w:rPr>
              <w:t>万元</w:t>
            </w:r>
          </w:p>
        </w:tc>
      </w:tr>
      <w:tr w14:paraId="152590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77" w:type="dxa"/>
          </w:tcPr>
          <w:p w14:paraId="6039B536"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费用包括</w:t>
            </w:r>
          </w:p>
        </w:tc>
        <w:tc>
          <w:tcPr>
            <w:tcW w:w="6782" w:type="dxa"/>
          </w:tcPr>
          <w:p w14:paraId="148599FC"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eastAsia="zh-CN"/>
                <w:woUserID w:val="1"/>
              </w:rPr>
            </w:pPr>
            <w:r>
              <w:rPr>
                <w:rFonts w:hint="default" w:asciiTheme="minorHAnsi" w:hAnsiTheme="minorHAnsi" w:eastAsiaTheme="majorEastAsia" w:cstheme="minorHAnsi"/>
                <w:szCs w:val="21"/>
              </w:rPr>
              <w:t>学费、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项目管理与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服务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  <w:woUserID w:val="1"/>
              </w:rPr>
              <w:t>海外保险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、落地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接机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签证培训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  <w:woUserID w:val="1"/>
              </w:rPr>
              <w:t>、行前培训</w:t>
            </w:r>
          </w:p>
        </w:tc>
      </w:tr>
      <w:tr w14:paraId="75F037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77" w:type="dxa"/>
          </w:tcPr>
          <w:p w14:paraId="515B7368"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费用不包括</w:t>
            </w:r>
          </w:p>
        </w:tc>
        <w:tc>
          <w:tcPr>
            <w:tcW w:w="6782" w:type="dxa"/>
          </w:tcPr>
          <w:p w14:paraId="4DDB36AB"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签证费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住宿费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往返机票及交通及其他个人消费</w:t>
            </w:r>
          </w:p>
        </w:tc>
      </w:tr>
    </w:tbl>
    <w:p w14:paraId="25CFCE94">
      <w:pPr>
        <w:spacing w:line="360" w:lineRule="auto"/>
        <w:rPr>
          <w:rFonts w:asciiTheme="minorHAnsi" w:hAnsiTheme="minorHAnsi" w:eastAsiaTheme="majorEastAsia" w:cstheme="minorHAnsi"/>
          <w:szCs w:val="21"/>
        </w:rPr>
      </w:pPr>
    </w:p>
    <w:p w14:paraId="60EB00C8">
      <w:pPr>
        <w:spacing w:line="360" w:lineRule="auto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asciiTheme="minorHAnsi" w:hAnsiTheme="minorHAnsi" w:eastAsiaTheme="majorEastAsia" w:cstheme="minorHAnsi"/>
          <w:b/>
          <w:bCs/>
          <w:kern w:val="0"/>
          <w:szCs w:val="21"/>
        </w:rPr>
        <w:t>五、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项目申请</w:t>
      </w:r>
    </w:p>
    <w:p w14:paraId="296E6783">
      <w:pPr>
        <w:pStyle w:val="19"/>
        <w:widowControl/>
        <w:numPr>
          <w:ilvl w:val="0"/>
          <w:numId w:val="5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项目申请截止日期</w:t>
      </w:r>
      <w:r>
        <w:rPr>
          <w:rFonts w:asciiTheme="minorHAnsi" w:hAnsiTheme="minorHAnsi" w:eastAsiaTheme="majorEastAsia" w:cstheme="minorHAnsi"/>
          <w:b/>
          <w:kern w:val="0"/>
          <w:szCs w:val="21"/>
          <w:woUserID w:val="1"/>
        </w:rPr>
        <w:t>：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  <w:woUserID w:val="1"/>
        </w:rPr>
        <w:t>6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年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6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月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30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日</w:t>
      </w:r>
    </w:p>
    <w:p w14:paraId="667FE1E4">
      <w:pPr>
        <w:pStyle w:val="19"/>
        <w:widowControl/>
        <w:numPr>
          <w:ilvl w:val="0"/>
          <w:numId w:val="5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选拔要求</w:t>
      </w:r>
    </w:p>
    <w:p w14:paraId="0AD1ABAD">
      <w:pPr>
        <w:pStyle w:val="19"/>
        <w:numPr>
          <w:ilvl w:val="0"/>
          <w:numId w:val="6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asciiTheme="minorHAnsi" w:hAnsiTheme="minorHAnsi" w:eastAsiaTheme="majorEastAsia" w:cstheme="minorHAnsi"/>
          <w:szCs w:val="21"/>
        </w:rPr>
        <w:t>仅限本校</w:t>
      </w:r>
      <w:r>
        <w:rPr>
          <w:rFonts w:hint="eastAsia" w:asciiTheme="minorHAnsi" w:hAnsiTheme="minorHAnsi" w:eastAsiaTheme="majorEastAsia" w:cstheme="minorHAnsi"/>
          <w:szCs w:val="21"/>
        </w:rPr>
        <w:t>全日制本科生，成绩优异、道德品质好，在校期间未受过纪律处分，身心健康，能顺利完成学习任务；</w:t>
      </w:r>
    </w:p>
    <w:p w14:paraId="28F808AD">
      <w:pPr>
        <w:pStyle w:val="19"/>
        <w:numPr>
          <w:ilvl w:val="0"/>
          <w:numId w:val="6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年龄：学生开课时需已满18岁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；</w:t>
      </w:r>
    </w:p>
    <w:p w14:paraId="26EE66BF">
      <w:pPr>
        <w:pStyle w:val="19"/>
        <w:numPr>
          <w:ilvl w:val="0"/>
          <w:numId w:val="6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  <w:highlight w:val="none"/>
        </w:rPr>
        <w:t>申请要求: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CN"/>
        </w:rPr>
        <w:t xml:space="preserve"> 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具有良好的英语水平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，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入学参加分班测试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；</w:t>
      </w:r>
    </w:p>
    <w:p w14:paraId="03501F70">
      <w:pPr>
        <w:pStyle w:val="19"/>
        <w:numPr>
          <w:ilvl w:val="0"/>
          <w:numId w:val="0"/>
        </w:numPr>
        <w:spacing w:line="360" w:lineRule="auto"/>
        <w:ind w:leftChars="0"/>
        <w:rPr>
          <w:rFonts w:cs="Calibri" w:asciiTheme="minorHAnsi" w:hAnsiTheme="minorHAnsi"/>
          <w:b/>
          <w:bCs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kern w:val="0"/>
          <w:szCs w:val="21"/>
          <w:lang w:val="en-US" w:eastAsia="zh-CN"/>
        </w:rPr>
        <w:t>3</w:t>
      </w:r>
      <w:r>
        <w:rPr>
          <w:rFonts w:asciiTheme="minorHAnsi" w:hAnsiTheme="minorHAnsi" w:eastAsiaTheme="majorEastAsia" w:cstheme="minorHAnsi"/>
          <w:b/>
          <w:kern w:val="0"/>
          <w:szCs w:val="21"/>
        </w:rPr>
        <w:t>、 项目申请录取方式和报名流程</w:t>
      </w:r>
    </w:p>
    <w:p w14:paraId="1C020413">
      <w:pPr>
        <w:pStyle w:val="19"/>
        <w:numPr>
          <w:ilvl w:val="0"/>
          <w:numId w:val="7"/>
        </w:numPr>
        <w:spacing w:line="360" w:lineRule="auto"/>
        <w:ind w:firstLineChars="0"/>
        <w:jc w:val="both"/>
        <w:rPr>
          <w:rFonts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kern w:val="0"/>
          <w:szCs w:val="21"/>
          <w:highlight w:val="none"/>
        </w:rPr>
        <w:t>学生本人提出申请；</w:t>
      </w:r>
    </w:p>
    <w:p w14:paraId="17F3BE0B">
      <w:pPr>
        <w:pStyle w:val="19"/>
        <w:numPr>
          <w:ilvl w:val="0"/>
          <w:numId w:val="7"/>
        </w:numPr>
        <w:spacing w:line="360" w:lineRule="auto"/>
        <w:ind w:firstLineChars="0"/>
        <w:jc w:val="both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学生需扫描下方二维码填写《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202</w:t>
      </w:r>
      <w:r>
        <w:rPr>
          <w:rFonts w:hint="eastAsia" w:ascii="Calibri" w:hAnsi="Calibri" w:cs="Calibri"/>
          <w:kern w:val="2"/>
          <w:sz w:val="21"/>
          <w:szCs w:val="21"/>
          <w:lang w:val="en-US" w:eastAsia="zh-CN" w:bidi="ar"/>
        </w:rPr>
        <w:t>6夏秋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世界名校访学项目报名表》，网上报名的时间决定录取的顺序；</w:t>
      </w:r>
    </w:p>
    <w:p w14:paraId="26D4D6B6">
      <w:pPr>
        <w:pStyle w:val="10"/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right="0" w:rightChars="0"/>
        <w:jc w:val="both"/>
        <w:textAlignment w:val="auto"/>
        <w:outlineLvl w:val="9"/>
        <w:rPr>
          <w:rFonts w:hint="default" w:ascii="宋体" w:hAnsi="宋体" w:eastAsia="宋体" w:cs="宋体"/>
          <w:lang w:val="en-US" w:eastAsia="zh-CN"/>
        </w:rPr>
      </w:pPr>
      <w:r>
        <w:rPr>
          <w:rFonts w:hint="eastAsia" w:cs="宋体"/>
          <w:lang w:val="en-US" w:eastAsia="zh-CN"/>
        </w:rPr>
        <w:t xml:space="preserve">    </w:t>
      </w:r>
      <w:r>
        <w:rPr>
          <w:rFonts w:hint="default" w:ascii="宋体" w:hAnsi="宋体" w:eastAsia="宋体" w:cs="宋体"/>
          <w:lang w:val="en-US" w:eastAsia="zh-CN"/>
        </w:rPr>
        <w:drawing>
          <wp:inline distT="0" distB="0" distL="114300" distR="114300">
            <wp:extent cx="1057910" cy="1057910"/>
            <wp:effectExtent l="0" t="0" r="8890" b="8890"/>
            <wp:docPr id="2" name="图片 2" descr="7610a3bc20380ea2aeb1d503d85eac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610a3bc20380ea2aeb1d503d85eac7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57910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60D2D">
      <w:pPr>
        <w:pStyle w:val="19"/>
        <w:numPr>
          <w:ilvl w:val="0"/>
          <w:numId w:val="7"/>
        </w:numPr>
        <w:spacing w:line="360" w:lineRule="auto"/>
        <w:ind w:firstLineChars="0"/>
        <w:jc w:val="left"/>
        <w:rPr>
          <w:rFonts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szCs w:val="21"/>
        </w:rPr>
        <w:t>学生申请资料经初步审核后，参加面试确定预录取名单；</w:t>
      </w:r>
    </w:p>
    <w:p w14:paraId="2FD77882">
      <w:pPr>
        <w:pStyle w:val="19"/>
        <w:numPr>
          <w:ilvl w:val="0"/>
          <w:numId w:val="7"/>
        </w:numPr>
        <w:spacing w:line="360" w:lineRule="auto"/>
        <w:ind w:firstLineChars="0"/>
        <w:jc w:val="left"/>
        <w:rPr>
          <w:rFonts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kern w:val="0"/>
          <w:szCs w:val="21"/>
          <w:highlight w:val="none"/>
        </w:rPr>
        <w:t>在学校国际处</w:t>
      </w:r>
      <w:r>
        <w:rPr>
          <w:rFonts w:hint="eastAsia" w:asciiTheme="minorHAnsi" w:hAnsiTheme="minorHAnsi" w:eastAsiaTheme="majorEastAsia" w:cstheme="minorHAnsi"/>
          <w:kern w:val="0"/>
          <w:szCs w:val="21"/>
          <w:highlight w:val="none"/>
          <w:lang w:val="en-US" w:eastAsia="zh-CN"/>
        </w:rPr>
        <w:t>申请报备；</w:t>
      </w:r>
      <w:bookmarkStart w:id="0" w:name="_GoBack"/>
      <w:bookmarkEnd w:id="0"/>
    </w:p>
    <w:p w14:paraId="6C7039AD">
      <w:pPr>
        <w:pStyle w:val="19"/>
        <w:numPr>
          <w:ilvl w:val="0"/>
          <w:numId w:val="7"/>
        </w:numPr>
        <w:spacing w:line="360" w:lineRule="auto"/>
        <w:ind w:firstLineChars="0"/>
        <w:jc w:val="left"/>
        <w:rPr>
          <w:rFonts w:hint="default" w:ascii="Calibri" w:hAnsi="Calibri" w:cs="Calibri"/>
          <w:szCs w:val="21"/>
          <w:lang w:val="en-US" w:eastAsia="zh-CN"/>
        </w:rPr>
      </w:pPr>
      <w:r>
        <w:rPr>
          <w:rFonts w:hint="eastAsia" w:ascii="宋体" w:hAnsi="宋体" w:cs="宋体"/>
          <w:kern w:val="0"/>
          <w:szCs w:val="21"/>
          <w:lang w:val="en-US" w:eastAsia="zh-CN"/>
        </w:rPr>
        <w:t>项目咨询：唐</w:t>
      </w:r>
      <w:r>
        <w:rPr>
          <w:rFonts w:hint="eastAsia" w:ascii="Calibri" w:hAnsi="Calibri" w:cs="Calibri"/>
          <w:szCs w:val="21"/>
          <w:lang w:val="en-US" w:eastAsia="zh-CN"/>
        </w:rPr>
        <w:t>老师17372209659（微信同号）</w:t>
      </w:r>
    </w:p>
    <w:sectPr>
      <w:headerReference r:id="rId3" w:type="default"/>
      <w:pgSz w:w="11906" w:h="16838"/>
      <w:pgMar w:top="2025" w:right="1800" w:bottom="1440" w:left="1800" w:header="737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2AC0B2">
    <w:pPr>
      <w:spacing w:line="140" w:lineRule="atLeast"/>
      <w:ind w:right="-336" w:rightChars="-160"/>
      <w:rPr>
        <w:rFonts w:ascii="微软雅黑" w:hAnsi="微软雅黑" w:eastAsia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CA073A4"/>
    <w:multiLevelType w:val="singleLevel"/>
    <w:tmpl w:val="1CA073A4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46834264"/>
    <w:multiLevelType w:val="multilevel"/>
    <w:tmpl w:val="46834264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 w:cs="Wingdings"/>
      </w:rPr>
    </w:lvl>
  </w:abstractNum>
  <w:abstractNum w:abstractNumId="2">
    <w:nsid w:val="51B9EDAA"/>
    <w:multiLevelType w:val="singleLevel"/>
    <w:tmpl w:val="51B9EDAA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5B424116"/>
    <w:multiLevelType w:val="multilevel"/>
    <w:tmpl w:val="5B424116"/>
    <w:lvl w:ilvl="0" w:tentative="0">
      <w:start w:val="1"/>
      <w:numFmt w:val="bullet"/>
      <w:lvlText w:val=""/>
      <w:lvlJc w:val="left"/>
      <w:pPr>
        <w:tabs>
          <w:tab w:val="left" w:pos="0"/>
        </w:tabs>
        <w:ind w:left="840" w:hanging="420"/>
      </w:pPr>
      <w:rPr>
        <w:rFonts w:hint="default" w:ascii="Wingdings" w:hAnsi="Wingdings" w:cs="Wingdings"/>
      </w:rPr>
    </w:lvl>
    <w:lvl w:ilvl="1" w:tentative="0">
      <w:start w:val="1"/>
      <w:numFmt w:val="bullet"/>
      <w:lvlText w:val=""/>
      <w:lvlJc w:val="left"/>
      <w:pPr>
        <w:tabs>
          <w:tab w:val="left" w:pos="0"/>
        </w:tabs>
        <w:ind w:left="126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tabs>
          <w:tab w:val="left" w:pos="0"/>
        </w:tabs>
        <w:ind w:left="168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tabs>
          <w:tab w:val="left" w:pos="0"/>
        </w:tabs>
        <w:ind w:left="210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tabs>
          <w:tab w:val="left" w:pos="0"/>
        </w:tabs>
        <w:ind w:left="252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tabs>
          <w:tab w:val="left" w:pos="0"/>
        </w:tabs>
        <w:ind w:left="294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tabs>
          <w:tab w:val="left" w:pos="0"/>
        </w:tabs>
        <w:ind w:left="336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tabs>
          <w:tab w:val="left" w:pos="0"/>
        </w:tabs>
        <w:ind w:left="378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tabs>
          <w:tab w:val="left" w:pos="0"/>
        </w:tabs>
        <w:ind w:left="4200" w:hanging="420"/>
      </w:pPr>
      <w:rPr>
        <w:rFonts w:hint="default" w:ascii="Wingdings" w:hAnsi="Wingdings" w:cs="Wingdings"/>
      </w:rPr>
    </w:lvl>
  </w:abstractNum>
  <w:abstractNum w:abstractNumId="4">
    <w:nsid w:val="61B36ACD"/>
    <w:multiLevelType w:val="multilevel"/>
    <w:tmpl w:val="61B36ACD"/>
    <w:lvl w:ilvl="0" w:tentative="0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5">
    <w:nsid w:val="6D50662A"/>
    <w:multiLevelType w:val="multilevel"/>
    <w:tmpl w:val="6D50662A"/>
    <w:lvl w:ilvl="0" w:tentative="0">
      <w:start w:val="1"/>
      <w:numFmt w:val="decimal"/>
      <w:lvlText w:val="%1)"/>
      <w:lvlJc w:val="left"/>
      <w:pPr>
        <w:ind w:left="630" w:hanging="420"/>
      </w:pPr>
      <w:rPr>
        <w:rFonts w:hint="default"/>
        <w:b w:val="0"/>
        <w:bCs w:val="0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6">
    <w:nsid w:val="77F013D8"/>
    <w:multiLevelType w:val="multilevel"/>
    <w:tmpl w:val="77F013D8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  <w:num w:numId="5">
    <w:abstractNumId w:val="6"/>
  </w:num>
  <w:num w:numId="6">
    <w:abstractNumId w:val="4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0A8F"/>
    <w:rsid w:val="00001149"/>
    <w:rsid w:val="000035D7"/>
    <w:rsid w:val="00010F31"/>
    <w:rsid w:val="00013BA1"/>
    <w:rsid w:val="000147FF"/>
    <w:rsid w:val="000169DD"/>
    <w:rsid w:val="00022AFD"/>
    <w:rsid w:val="000230BD"/>
    <w:rsid w:val="000236D2"/>
    <w:rsid w:val="00024C64"/>
    <w:rsid w:val="00025206"/>
    <w:rsid w:val="0003068E"/>
    <w:rsid w:val="00030A02"/>
    <w:rsid w:val="00031403"/>
    <w:rsid w:val="000362BD"/>
    <w:rsid w:val="000402B0"/>
    <w:rsid w:val="00041148"/>
    <w:rsid w:val="00041BDA"/>
    <w:rsid w:val="00044599"/>
    <w:rsid w:val="0005187E"/>
    <w:rsid w:val="000519A2"/>
    <w:rsid w:val="0005389A"/>
    <w:rsid w:val="00055729"/>
    <w:rsid w:val="0006181E"/>
    <w:rsid w:val="00065242"/>
    <w:rsid w:val="000675A7"/>
    <w:rsid w:val="000820F9"/>
    <w:rsid w:val="0009206E"/>
    <w:rsid w:val="000954F4"/>
    <w:rsid w:val="000A0A86"/>
    <w:rsid w:val="000A248D"/>
    <w:rsid w:val="000A2A22"/>
    <w:rsid w:val="000A4030"/>
    <w:rsid w:val="000A5251"/>
    <w:rsid w:val="000B1A29"/>
    <w:rsid w:val="000C2F7C"/>
    <w:rsid w:val="000C2FF5"/>
    <w:rsid w:val="000C3F5B"/>
    <w:rsid w:val="000C4E56"/>
    <w:rsid w:val="000C5C18"/>
    <w:rsid w:val="000C7F9A"/>
    <w:rsid w:val="000D2EEA"/>
    <w:rsid w:val="000E1209"/>
    <w:rsid w:val="000E180D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7FE8"/>
    <w:rsid w:val="00134011"/>
    <w:rsid w:val="00135F93"/>
    <w:rsid w:val="0013686A"/>
    <w:rsid w:val="00143E74"/>
    <w:rsid w:val="00146AB9"/>
    <w:rsid w:val="00151E96"/>
    <w:rsid w:val="00167799"/>
    <w:rsid w:val="00170451"/>
    <w:rsid w:val="001738F0"/>
    <w:rsid w:val="00176F21"/>
    <w:rsid w:val="00182E04"/>
    <w:rsid w:val="001834A2"/>
    <w:rsid w:val="00186190"/>
    <w:rsid w:val="001869B8"/>
    <w:rsid w:val="00192C0F"/>
    <w:rsid w:val="00196CB5"/>
    <w:rsid w:val="001A0C7A"/>
    <w:rsid w:val="001A281F"/>
    <w:rsid w:val="001A4E99"/>
    <w:rsid w:val="001A7D56"/>
    <w:rsid w:val="001B1369"/>
    <w:rsid w:val="001B1730"/>
    <w:rsid w:val="001B49B3"/>
    <w:rsid w:val="001C1A51"/>
    <w:rsid w:val="001C3481"/>
    <w:rsid w:val="001C6985"/>
    <w:rsid w:val="001D4042"/>
    <w:rsid w:val="001D4EF4"/>
    <w:rsid w:val="001E31D7"/>
    <w:rsid w:val="001E5D98"/>
    <w:rsid w:val="001E7571"/>
    <w:rsid w:val="001F00DB"/>
    <w:rsid w:val="001F5524"/>
    <w:rsid w:val="00202030"/>
    <w:rsid w:val="00203BFF"/>
    <w:rsid w:val="002133F2"/>
    <w:rsid w:val="0021711E"/>
    <w:rsid w:val="00220E2D"/>
    <w:rsid w:val="0022214B"/>
    <w:rsid w:val="0022260C"/>
    <w:rsid w:val="002274D9"/>
    <w:rsid w:val="00231B5A"/>
    <w:rsid w:val="00242260"/>
    <w:rsid w:val="002441C6"/>
    <w:rsid w:val="002449A1"/>
    <w:rsid w:val="00251642"/>
    <w:rsid w:val="00254885"/>
    <w:rsid w:val="00255140"/>
    <w:rsid w:val="00261406"/>
    <w:rsid w:val="00261C11"/>
    <w:rsid w:val="00271BCB"/>
    <w:rsid w:val="00275270"/>
    <w:rsid w:val="0028056A"/>
    <w:rsid w:val="002806E5"/>
    <w:rsid w:val="002852EE"/>
    <w:rsid w:val="0029179F"/>
    <w:rsid w:val="00292326"/>
    <w:rsid w:val="00295361"/>
    <w:rsid w:val="00296348"/>
    <w:rsid w:val="00297E1A"/>
    <w:rsid w:val="002A1734"/>
    <w:rsid w:val="002A402F"/>
    <w:rsid w:val="002B61DD"/>
    <w:rsid w:val="002B7076"/>
    <w:rsid w:val="002C2028"/>
    <w:rsid w:val="002C229B"/>
    <w:rsid w:val="002C27D4"/>
    <w:rsid w:val="002C571A"/>
    <w:rsid w:val="002C6AEB"/>
    <w:rsid w:val="002C722D"/>
    <w:rsid w:val="002D04D0"/>
    <w:rsid w:val="002D76B2"/>
    <w:rsid w:val="002E0E9B"/>
    <w:rsid w:val="002E1476"/>
    <w:rsid w:val="002E3299"/>
    <w:rsid w:val="002E4985"/>
    <w:rsid w:val="002E64CC"/>
    <w:rsid w:val="002F1A53"/>
    <w:rsid w:val="002F314E"/>
    <w:rsid w:val="002F3568"/>
    <w:rsid w:val="002F7AB9"/>
    <w:rsid w:val="0030157A"/>
    <w:rsid w:val="00302995"/>
    <w:rsid w:val="00303D3D"/>
    <w:rsid w:val="0031712B"/>
    <w:rsid w:val="00321717"/>
    <w:rsid w:val="00321D5F"/>
    <w:rsid w:val="00333C15"/>
    <w:rsid w:val="00334538"/>
    <w:rsid w:val="003354A1"/>
    <w:rsid w:val="003423E0"/>
    <w:rsid w:val="00342D9D"/>
    <w:rsid w:val="00342E7E"/>
    <w:rsid w:val="003643BE"/>
    <w:rsid w:val="0037277F"/>
    <w:rsid w:val="003738EA"/>
    <w:rsid w:val="00375491"/>
    <w:rsid w:val="003822A8"/>
    <w:rsid w:val="00383DCC"/>
    <w:rsid w:val="00386A4E"/>
    <w:rsid w:val="00386C51"/>
    <w:rsid w:val="00387362"/>
    <w:rsid w:val="00390FCA"/>
    <w:rsid w:val="00394A95"/>
    <w:rsid w:val="00396306"/>
    <w:rsid w:val="00397742"/>
    <w:rsid w:val="003B4151"/>
    <w:rsid w:val="003B669C"/>
    <w:rsid w:val="003B786E"/>
    <w:rsid w:val="003C6A2D"/>
    <w:rsid w:val="003C6EF7"/>
    <w:rsid w:val="003D0F7B"/>
    <w:rsid w:val="003D0FE9"/>
    <w:rsid w:val="003D2BCE"/>
    <w:rsid w:val="003D4037"/>
    <w:rsid w:val="003D4529"/>
    <w:rsid w:val="003D4B46"/>
    <w:rsid w:val="003D5F48"/>
    <w:rsid w:val="003E01B3"/>
    <w:rsid w:val="003E3199"/>
    <w:rsid w:val="003F050A"/>
    <w:rsid w:val="003F059B"/>
    <w:rsid w:val="003F4EDA"/>
    <w:rsid w:val="003F50D1"/>
    <w:rsid w:val="003F5F88"/>
    <w:rsid w:val="003F73EF"/>
    <w:rsid w:val="00404963"/>
    <w:rsid w:val="0041273F"/>
    <w:rsid w:val="0042039B"/>
    <w:rsid w:val="00426325"/>
    <w:rsid w:val="00430381"/>
    <w:rsid w:val="00437101"/>
    <w:rsid w:val="00437A33"/>
    <w:rsid w:val="00437B77"/>
    <w:rsid w:val="004421B1"/>
    <w:rsid w:val="00442AE1"/>
    <w:rsid w:val="004469A3"/>
    <w:rsid w:val="004472FC"/>
    <w:rsid w:val="0045270B"/>
    <w:rsid w:val="00454C45"/>
    <w:rsid w:val="004624BE"/>
    <w:rsid w:val="00465A92"/>
    <w:rsid w:val="004674CE"/>
    <w:rsid w:val="004679CE"/>
    <w:rsid w:val="00470270"/>
    <w:rsid w:val="00471CBF"/>
    <w:rsid w:val="00481273"/>
    <w:rsid w:val="00485AD1"/>
    <w:rsid w:val="004932B6"/>
    <w:rsid w:val="004946E0"/>
    <w:rsid w:val="00495E6D"/>
    <w:rsid w:val="004A1602"/>
    <w:rsid w:val="004A51A8"/>
    <w:rsid w:val="004B3073"/>
    <w:rsid w:val="004B4D89"/>
    <w:rsid w:val="004B516E"/>
    <w:rsid w:val="004C0E26"/>
    <w:rsid w:val="004C343D"/>
    <w:rsid w:val="004C5277"/>
    <w:rsid w:val="004C6632"/>
    <w:rsid w:val="004D3884"/>
    <w:rsid w:val="004D498F"/>
    <w:rsid w:val="004D5BBA"/>
    <w:rsid w:val="004E0748"/>
    <w:rsid w:val="004E728E"/>
    <w:rsid w:val="004F0AAB"/>
    <w:rsid w:val="004F743F"/>
    <w:rsid w:val="004F7C1B"/>
    <w:rsid w:val="00500A8F"/>
    <w:rsid w:val="00504529"/>
    <w:rsid w:val="005060F9"/>
    <w:rsid w:val="00510599"/>
    <w:rsid w:val="00512BAE"/>
    <w:rsid w:val="005167D4"/>
    <w:rsid w:val="00520C0E"/>
    <w:rsid w:val="00522EAE"/>
    <w:rsid w:val="005250F2"/>
    <w:rsid w:val="00525703"/>
    <w:rsid w:val="005326B5"/>
    <w:rsid w:val="005339BB"/>
    <w:rsid w:val="00536F45"/>
    <w:rsid w:val="00537EE6"/>
    <w:rsid w:val="00547E75"/>
    <w:rsid w:val="0055315D"/>
    <w:rsid w:val="00555016"/>
    <w:rsid w:val="00556212"/>
    <w:rsid w:val="00563F7F"/>
    <w:rsid w:val="0057138A"/>
    <w:rsid w:val="00572B6E"/>
    <w:rsid w:val="00573C15"/>
    <w:rsid w:val="0057494B"/>
    <w:rsid w:val="005762B0"/>
    <w:rsid w:val="00584716"/>
    <w:rsid w:val="005849E3"/>
    <w:rsid w:val="00584E4F"/>
    <w:rsid w:val="00584E6C"/>
    <w:rsid w:val="00586D6C"/>
    <w:rsid w:val="00587D18"/>
    <w:rsid w:val="00596D1A"/>
    <w:rsid w:val="005A31F5"/>
    <w:rsid w:val="005A65C8"/>
    <w:rsid w:val="005B69C2"/>
    <w:rsid w:val="005C27A1"/>
    <w:rsid w:val="005C43F0"/>
    <w:rsid w:val="005C7CC0"/>
    <w:rsid w:val="005D0683"/>
    <w:rsid w:val="005E5A41"/>
    <w:rsid w:val="005E674A"/>
    <w:rsid w:val="005E6E17"/>
    <w:rsid w:val="005F6112"/>
    <w:rsid w:val="00606AA2"/>
    <w:rsid w:val="00606C4F"/>
    <w:rsid w:val="00615CF7"/>
    <w:rsid w:val="00617A76"/>
    <w:rsid w:val="00621ED0"/>
    <w:rsid w:val="00622238"/>
    <w:rsid w:val="00624494"/>
    <w:rsid w:val="00624BB2"/>
    <w:rsid w:val="00632329"/>
    <w:rsid w:val="00637AD1"/>
    <w:rsid w:val="006421C2"/>
    <w:rsid w:val="006452B3"/>
    <w:rsid w:val="0066295A"/>
    <w:rsid w:val="00663035"/>
    <w:rsid w:val="00664055"/>
    <w:rsid w:val="00666CF9"/>
    <w:rsid w:val="00667457"/>
    <w:rsid w:val="00667A61"/>
    <w:rsid w:val="00670ED6"/>
    <w:rsid w:val="0067541F"/>
    <w:rsid w:val="00682105"/>
    <w:rsid w:val="006858D5"/>
    <w:rsid w:val="00687DBB"/>
    <w:rsid w:val="00696B1C"/>
    <w:rsid w:val="006A2B5F"/>
    <w:rsid w:val="006A439F"/>
    <w:rsid w:val="006A6A07"/>
    <w:rsid w:val="006A72B8"/>
    <w:rsid w:val="006B1E37"/>
    <w:rsid w:val="006C2070"/>
    <w:rsid w:val="006D5B15"/>
    <w:rsid w:val="006D642C"/>
    <w:rsid w:val="006F6895"/>
    <w:rsid w:val="00700EA9"/>
    <w:rsid w:val="0070255A"/>
    <w:rsid w:val="00705BEF"/>
    <w:rsid w:val="00706179"/>
    <w:rsid w:val="007113DD"/>
    <w:rsid w:val="00713EF9"/>
    <w:rsid w:val="0071430B"/>
    <w:rsid w:val="00720659"/>
    <w:rsid w:val="0072201D"/>
    <w:rsid w:val="007243E9"/>
    <w:rsid w:val="00730B61"/>
    <w:rsid w:val="00733292"/>
    <w:rsid w:val="007423FD"/>
    <w:rsid w:val="0076199E"/>
    <w:rsid w:val="007619AD"/>
    <w:rsid w:val="00762330"/>
    <w:rsid w:val="007640E0"/>
    <w:rsid w:val="007652B1"/>
    <w:rsid w:val="0076777F"/>
    <w:rsid w:val="00770616"/>
    <w:rsid w:val="00772E22"/>
    <w:rsid w:val="00775505"/>
    <w:rsid w:val="00776AE1"/>
    <w:rsid w:val="0078010F"/>
    <w:rsid w:val="00785C31"/>
    <w:rsid w:val="007970A2"/>
    <w:rsid w:val="007A01B4"/>
    <w:rsid w:val="007A03BE"/>
    <w:rsid w:val="007A07E5"/>
    <w:rsid w:val="007A385D"/>
    <w:rsid w:val="007A3E79"/>
    <w:rsid w:val="007A7362"/>
    <w:rsid w:val="007B5A17"/>
    <w:rsid w:val="007B7729"/>
    <w:rsid w:val="007C66DE"/>
    <w:rsid w:val="007D0768"/>
    <w:rsid w:val="007D224F"/>
    <w:rsid w:val="007D6B8F"/>
    <w:rsid w:val="007E0C8A"/>
    <w:rsid w:val="007E156F"/>
    <w:rsid w:val="007E2ACE"/>
    <w:rsid w:val="007E3816"/>
    <w:rsid w:val="007F262A"/>
    <w:rsid w:val="007F5700"/>
    <w:rsid w:val="00802548"/>
    <w:rsid w:val="00802957"/>
    <w:rsid w:val="008122CA"/>
    <w:rsid w:val="00814AA6"/>
    <w:rsid w:val="00823ADD"/>
    <w:rsid w:val="008267EE"/>
    <w:rsid w:val="0083050D"/>
    <w:rsid w:val="00832E9B"/>
    <w:rsid w:val="0083786A"/>
    <w:rsid w:val="00840178"/>
    <w:rsid w:val="0084297C"/>
    <w:rsid w:val="008432ED"/>
    <w:rsid w:val="00843F7D"/>
    <w:rsid w:val="008450F3"/>
    <w:rsid w:val="0086227D"/>
    <w:rsid w:val="00863FEE"/>
    <w:rsid w:val="008653E0"/>
    <w:rsid w:val="00865CF9"/>
    <w:rsid w:val="00866C18"/>
    <w:rsid w:val="00867B69"/>
    <w:rsid w:val="0088500C"/>
    <w:rsid w:val="0089014A"/>
    <w:rsid w:val="008902CF"/>
    <w:rsid w:val="008966E9"/>
    <w:rsid w:val="008A252D"/>
    <w:rsid w:val="008B4A3B"/>
    <w:rsid w:val="008B56E5"/>
    <w:rsid w:val="008C1F77"/>
    <w:rsid w:val="008C53F5"/>
    <w:rsid w:val="008D3CFE"/>
    <w:rsid w:val="008D5E6C"/>
    <w:rsid w:val="008D7F16"/>
    <w:rsid w:val="008E1E1E"/>
    <w:rsid w:val="008E4534"/>
    <w:rsid w:val="008E54DB"/>
    <w:rsid w:val="008F1045"/>
    <w:rsid w:val="008F171A"/>
    <w:rsid w:val="008F7734"/>
    <w:rsid w:val="009018E4"/>
    <w:rsid w:val="00903BED"/>
    <w:rsid w:val="00905613"/>
    <w:rsid w:val="00905BF1"/>
    <w:rsid w:val="00910970"/>
    <w:rsid w:val="00913572"/>
    <w:rsid w:val="009171E7"/>
    <w:rsid w:val="00917A3B"/>
    <w:rsid w:val="0092087F"/>
    <w:rsid w:val="0092377F"/>
    <w:rsid w:val="00930DF7"/>
    <w:rsid w:val="00936821"/>
    <w:rsid w:val="0094276A"/>
    <w:rsid w:val="00942C75"/>
    <w:rsid w:val="009466E4"/>
    <w:rsid w:val="0095092B"/>
    <w:rsid w:val="00951195"/>
    <w:rsid w:val="00952045"/>
    <w:rsid w:val="00952BA5"/>
    <w:rsid w:val="009554FB"/>
    <w:rsid w:val="00957EEC"/>
    <w:rsid w:val="009609B5"/>
    <w:rsid w:val="00963696"/>
    <w:rsid w:val="009642E6"/>
    <w:rsid w:val="009645E2"/>
    <w:rsid w:val="00965CCC"/>
    <w:rsid w:val="00972BCD"/>
    <w:rsid w:val="0097304E"/>
    <w:rsid w:val="0097647D"/>
    <w:rsid w:val="00983752"/>
    <w:rsid w:val="00983EF6"/>
    <w:rsid w:val="00990647"/>
    <w:rsid w:val="0099101F"/>
    <w:rsid w:val="009959F3"/>
    <w:rsid w:val="00996091"/>
    <w:rsid w:val="009A11C1"/>
    <w:rsid w:val="009A16FA"/>
    <w:rsid w:val="009A1CFD"/>
    <w:rsid w:val="009A27F7"/>
    <w:rsid w:val="009A292D"/>
    <w:rsid w:val="009A4CAF"/>
    <w:rsid w:val="009A69B5"/>
    <w:rsid w:val="009A6B36"/>
    <w:rsid w:val="009B0D73"/>
    <w:rsid w:val="009B1848"/>
    <w:rsid w:val="009B3167"/>
    <w:rsid w:val="009B682A"/>
    <w:rsid w:val="009C020C"/>
    <w:rsid w:val="009C17A4"/>
    <w:rsid w:val="009C35A3"/>
    <w:rsid w:val="009C5D67"/>
    <w:rsid w:val="009C7A2D"/>
    <w:rsid w:val="009C7CE4"/>
    <w:rsid w:val="009E4A3B"/>
    <w:rsid w:val="009F0653"/>
    <w:rsid w:val="009F7788"/>
    <w:rsid w:val="009F7FCB"/>
    <w:rsid w:val="00A00B17"/>
    <w:rsid w:val="00A03165"/>
    <w:rsid w:val="00A1042E"/>
    <w:rsid w:val="00A15965"/>
    <w:rsid w:val="00A1794D"/>
    <w:rsid w:val="00A207E1"/>
    <w:rsid w:val="00A220C6"/>
    <w:rsid w:val="00A2358C"/>
    <w:rsid w:val="00A2663A"/>
    <w:rsid w:val="00A309B6"/>
    <w:rsid w:val="00A31C85"/>
    <w:rsid w:val="00A32C2E"/>
    <w:rsid w:val="00A33A9E"/>
    <w:rsid w:val="00A41AEC"/>
    <w:rsid w:val="00A5437F"/>
    <w:rsid w:val="00A623DF"/>
    <w:rsid w:val="00A67A48"/>
    <w:rsid w:val="00A67B5E"/>
    <w:rsid w:val="00A72E16"/>
    <w:rsid w:val="00A76003"/>
    <w:rsid w:val="00A76D78"/>
    <w:rsid w:val="00A82ED7"/>
    <w:rsid w:val="00A83140"/>
    <w:rsid w:val="00A843DA"/>
    <w:rsid w:val="00A84830"/>
    <w:rsid w:val="00A90B22"/>
    <w:rsid w:val="00AA2334"/>
    <w:rsid w:val="00AA4DC4"/>
    <w:rsid w:val="00AB05C6"/>
    <w:rsid w:val="00AB66D7"/>
    <w:rsid w:val="00AC266D"/>
    <w:rsid w:val="00AC32C6"/>
    <w:rsid w:val="00AC36F0"/>
    <w:rsid w:val="00AD7BA1"/>
    <w:rsid w:val="00AE7DD0"/>
    <w:rsid w:val="00AF5247"/>
    <w:rsid w:val="00AF78C6"/>
    <w:rsid w:val="00AF7CB4"/>
    <w:rsid w:val="00B00961"/>
    <w:rsid w:val="00B12237"/>
    <w:rsid w:val="00B12438"/>
    <w:rsid w:val="00B12F3C"/>
    <w:rsid w:val="00B24FF7"/>
    <w:rsid w:val="00B2543C"/>
    <w:rsid w:val="00B26192"/>
    <w:rsid w:val="00B27AAC"/>
    <w:rsid w:val="00B40A47"/>
    <w:rsid w:val="00B40A66"/>
    <w:rsid w:val="00B50CF4"/>
    <w:rsid w:val="00B57B39"/>
    <w:rsid w:val="00B6632A"/>
    <w:rsid w:val="00B67C18"/>
    <w:rsid w:val="00B74F9C"/>
    <w:rsid w:val="00B76725"/>
    <w:rsid w:val="00B801E0"/>
    <w:rsid w:val="00B83422"/>
    <w:rsid w:val="00B841C1"/>
    <w:rsid w:val="00B8765A"/>
    <w:rsid w:val="00B955B3"/>
    <w:rsid w:val="00BA15F6"/>
    <w:rsid w:val="00BA32D8"/>
    <w:rsid w:val="00BA4420"/>
    <w:rsid w:val="00BB03D0"/>
    <w:rsid w:val="00BB11A8"/>
    <w:rsid w:val="00BB2026"/>
    <w:rsid w:val="00BC3B43"/>
    <w:rsid w:val="00BC5535"/>
    <w:rsid w:val="00BC7E20"/>
    <w:rsid w:val="00BD670A"/>
    <w:rsid w:val="00BE02A7"/>
    <w:rsid w:val="00BE2788"/>
    <w:rsid w:val="00BE6F4C"/>
    <w:rsid w:val="00BE7E70"/>
    <w:rsid w:val="00BF460C"/>
    <w:rsid w:val="00BF5F9C"/>
    <w:rsid w:val="00C02F99"/>
    <w:rsid w:val="00C03778"/>
    <w:rsid w:val="00C05D8E"/>
    <w:rsid w:val="00C06B20"/>
    <w:rsid w:val="00C06CBE"/>
    <w:rsid w:val="00C07791"/>
    <w:rsid w:val="00C11863"/>
    <w:rsid w:val="00C123C3"/>
    <w:rsid w:val="00C126DF"/>
    <w:rsid w:val="00C15DBB"/>
    <w:rsid w:val="00C22071"/>
    <w:rsid w:val="00C25B78"/>
    <w:rsid w:val="00C2641C"/>
    <w:rsid w:val="00C444EA"/>
    <w:rsid w:val="00C453CE"/>
    <w:rsid w:val="00C50DF8"/>
    <w:rsid w:val="00C5114A"/>
    <w:rsid w:val="00C55BB5"/>
    <w:rsid w:val="00C56242"/>
    <w:rsid w:val="00C642A4"/>
    <w:rsid w:val="00C64953"/>
    <w:rsid w:val="00C65992"/>
    <w:rsid w:val="00C745E3"/>
    <w:rsid w:val="00C75C2E"/>
    <w:rsid w:val="00C766EF"/>
    <w:rsid w:val="00C773FC"/>
    <w:rsid w:val="00C807AA"/>
    <w:rsid w:val="00C80EE6"/>
    <w:rsid w:val="00C817A7"/>
    <w:rsid w:val="00C84AD6"/>
    <w:rsid w:val="00C861B2"/>
    <w:rsid w:val="00CA1D86"/>
    <w:rsid w:val="00CA222B"/>
    <w:rsid w:val="00CA2A8B"/>
    <w:rsid w:val="00CA65E9"/>
    <w:rsid w:val="00CB0018"/>
    <w:rsid w:val="00CB4339"/>
    <w:rsid w:val="00CB6A55"/>
    <w:rsid w:val="00CC06D4"/>
    <w:rsid w:val="00CC1890"/>
    <w:rsid w:val="00CC480B"/>
    <w:rsid w:val="00CC530F"/>
    <w:rsid w:val="00CC6F76"/>
    <w:rsid w:val="00CC72C5"/>
    <w:rsid w:val="00CC7310"/>
    <w:rsid w:val="00CD332E"/>
    <w:rsid w:val="00CD41C2"/>
    <w:rsid w:val="00CD4E6A"/>
    <w:rsid w:val="00CD5A34"/>
    <w:rsid w:val="00CE06FC"/>
    <w:rsid w:val="00CE4335"/>
    <w:rsid w:val="00D02906"/>
    <w:rsid w:val="00D03331"/>
    <w:rsid w:val="00D071AB"/>
    <w:rsid w:val="00D073EA"/>
    <w:rsid w:val="00D12776"/>
    <w:rsid w:val="00D2092D"/>
    <w:rsid w:val="00D31AFE"/>
    <w:rsid w:val="00D332D6"/>
    <w:rsid w:val="00D346FC"/>
    <w:rsid w:val="00D35444"/>
    <w:rsid w:val="00D3691D"/>
    <w:rsid w:val="00D371C4"/>
    <w:rsid w:val="00D44063"/>
    <w:rsid w:val="00D44541"/>
    <w:rsid w:val="00D50E81"/>
    <w:rsid w:val="00D634D8"/>
    <w:rsid w:val="00D63C2D"/>
    <w:rsid w:val="00D651FF"/>
    <w:rsid w:val="00D71DEB"/>
    <w:rsid w:val="00D73882"/>
    <w:rsid w:val="00D80609"/>
    <w:rsid w:val="00D82BB6"/>
    <w:rsid w:val="00DA08E9"/>
    <w:rsid w:val="00DA100A"/>
    <w:rsid w:val="00DA19D1"/>
    <w:rsid w:val="00DA25AD"/>
    <w:rsid w:val="00DA73E5"/>
    <w:rsid w:val="00DB0090"/>
    <w:rsid w:val="00DB1679"/>
    <w:rsid w:val="00DB335D"/>
    <w:rsid w:val="00DB462A"/>
    <w:rsid w:val="00DC2F1C"/>
    <w:rsid w:val="00DC2F84"/>
    <w:rsid w:val="00DC4BA2"/>
    <w:rsid w:val="00DC57F3"/>
    <w:rsid w:val="00DD4C8D"/>
    <w:rsid w:val="00DD7FB4"/>
    <w:rsid w:val="00DE3A6C"/>
    <w:rsid w:val="00DE78E8"/>
    <w:rsid w:val="00DE7BD3"/>
    <w:rsid w:val="00DF1C7E"/>
    <w:rsid w:val="00DF4AB0"/>
    <w:rsid w:val="00DF66EE"/>
    <w:rsid w:val="00E00371"/>
    <w:rsid w:val="00E07A31"/>
    <w:rsid w:val="00E17346"/>
    <w:rsid w:val="00E23047"/>
    <w:rsid w:val="00E23270"/>
    <w:rsid w:val="00E309FD"/>
    <w:rsid w:val="00E403D4"/>
    <w:rsid w:val="00E41AAF"/>
    <w:rsid w:val="00E50150"/>
    <w:rsid w:val="00E5049F"/>
    <w:rsid w:val="00E61308"/>
    <w:rsid w:val="00E61E70"/>
    <w:rsid w:val="00E67E38"/>
    <w:rsid w:val="00E76995"/>
    <w:rsid w:val="00E80E43"/>
    <w:rsid w:val="00E8311C"/>
    <w:rsid w:val="00E87A04"/>
    <w:rsid w:val="00E922B4"/>
    <w:rsid w:val="00E97970"/>
    <w:rsid w:val="00EA30DA"/>
    <w:rsid w:val="00EA4003"/>
    <w:rsid w:val="00EB0151"/>
    <w:rsid w:val="00EB7ED2"/>
    <w:rsid w:val="00EC43C8"/>
    <w:rsid w:val="00ED3F02"/>
    <w:rsid w:val="00ED457C"/>
    <w:rsid w:val="00EE0B92"/>
    <w:rsid w:val="00EE0F0E"/>
    <w:rsid w:val="00EE68D2"/>
    <w:rsid w:val="00EF14B7"/>
    <w:rsid w:val="00EF44AD"/>
    <w:rsid w:val="00F011DD"/>
    <w:rsid w:val="00F014F8"/>
    <w:rsid w:val="00F057A1"/>
    <w:rsid w:val="00F13937"/>
    <w:rsid w:val="00F162EF"/>
    <w:rsid w:val="00F17267"/>
    <w:rsid w:val="00F23387"/>
    <w:rsid w:val="00F27587"/>
    <w:rsid w:val="00F307F9"/>
    <w:rsid w:val="00F3131F"/>
    <w:rsid w:val="00F32538"/>
    <w:rsid w:val="00F34A00"/>
    <w:rsid w:val="00F34D93"/>
    <w:rsid w:val="00F50728"/>
    <w:rsid w:val="00F62AEB"/>
    <w:rsid w:val="00F66A6D"/>
    <w:rsid w:val="00F72010"/>
    <w:rsid w:val="00F76428"/>
    <w:rsid w:val="00F77798"/>
    <w:rsid w:val="00F778F0"/>
    <w:rsid w:val="00F77B4D"/>
    <w:rsid w:val="00F820F7"/>
    <w:rsid w:val="00F832EB"/>
    <w:rsid w:val="00F83A44"/>
    <w:rsid w:val="00F85C22"/>
    <w:rsid w:val="00F86B12"/>
    <w:rsid w:val="00F87AC6"/>
    <w:rsid w:val="00F979AC"/>
    <w:rsid w:val="00FA1DC1"/>
    <w:rsid w:val="00FA6353"/>
    <w:rsid w:val="00FB32DE"/>
    <w:rsid w:val="00FB7A50"/>
    <w:rsid w:val="00FC0DF5"/>
    <w:rsid w:val="00FC3697"/>
    <w:rsid w:val="00FC44B5"/>
    <w:rsid w:val="00FC6127"/>
    <w:rsid w:val="00FC7A4D"/>
    <w:rsid w:val="00FD08A0"/>
    <w:rsid w:val="00FD2E42"/>
    <w:rsid w:val="00FD4AA6"/>
    <w:rsid w:val="00FD55B2"/>
    <w:rsid w:val="00FE2B9E"/>
    <w:rsid w:val="00FE6555"/>
    <w:rsid w:val="00FE6AA0"/>
    <w:rsid w:val="00FF13BC"/>
    <w:rsid w:val="00FF51E1"/>
    <w:rsid w:val="01BE4759"/>
    <w:rsid w:val="03DC024C"/>
    <w:rsid w:val="0413354B"/>
    <w:rsid w:val="0C402847"/>
    <w:rsid w:val="0FAF76A8"/>
    <w:rsid w:val="10E204D1"/>
    <w:rsid w:val="117E90B9"/>
    <w:rsid w:val="136506D1"/>
    <w:rsid w:val="1542235D"/>
    <w:rsid w:val="17BDD132"/>
    <w:rsid w:val="1B9F3AB2"/>
    <w:rsid w:val="1BF59454"/>
    <w:rsid w:val="1F7F94E0"/>
    <w:rsid w:val="2154601D"/>
    <w:rsid w:val="25073205"/>
    <w:rsid w:val="254F3F9A"/>
    <w:rsid w:val="25785DA9"/>
    <w:rsid w:val="278B188D"/>
    <w:rsid w:val="2B9056E6"/>
    <w:rsid w:val="2BDFB16F"/>
    <w:rsid w:val="2E044CA6"/>
    <w:rsid w:val="32F469A7"/>
    <w:rsid w:val="352B64AB"/>
    <w:rsid w:val="35FB3456"/>
    <w:rsid w:val="3697705D"/>
    <w:rsid w:val="370C2528"/>
    <w:rsid w:val="37F5E4E4"/>
    <w:rsid w:val="38211DDE"/>
    <w:rsid w:val="39DF87A7"/>
    <w:rsid w:val="3A7E5A91"/>
    <w:rsid w:val="3AF676C9"/>
    <w:rsid w:val="3B7EAE16"/>
    <w:rsid w:val="3DCF47E9"/>
    <w:rsid w:val="3DFF51FA"/>
    <w:rsid w:val="3F7BBA48"/>
    <w:rsid w:val="3FF5CE66"/>
    <w:rsid w:val="3FF665CF"/>
    <w:rsid w:val="3FFEB891"/>
    <w:rsid w:val="41D36158"/>
    <w:rsid w:val="435F1080"/>
    <w:rsid w:val="43FB1032"/>
    <w:rsid w:val="44AE1DF8"/>
    <w:rsid w:val="460240D4"/>
    <w:rsid w:val="4663199C"/>
    <w:rsid w:val="478EAE94"/>
    <w:rsid w:val="47CD6987"/>
    <w:rsid w:val="49303187"/>
    <w:rsid w:val="4C2004D9"/>
    <w:rsid w:val="4DFDE066"/>
    <w:rsid w:val="4F2204BE"/>
    <w:rsid w:val="4FA41450"/>
    <w:rsid w:val="4FF7BB32"/>
    <w:rsid w:val="51C30BE7"/>
    <w:rsid w:val="54420BCB"/>
    <w:rsid w:val="54835F6E"/>
    <w:rsid w:val="54FA47A3"/>
    <w:rsid w:val="55D77A56"/>
    <w:rsid w:val="56E95ED2"/>
    <w:rsid w:val="572D6D23"/>
    <w:rsid w:val="5A913141"/>
    <w:rsid w:val="5AFD6664"/>
    <w:rsid w:val="5AFF9585"/>
    <w:rsid w:val="5D940EFE"/>
    <w:rsid w:val="5E3A3F05"/>
    <w:rsid w:val="5EF2F75C"/>
    <w:rsid w:val="5F5FC462"/>
    <w:rsid w:val="5FFECC3B"/>
    <w:rsid w:val="64593A33"/>
    <w:rsid w:val="67734682"/>
    <w:rsid w:val="67CBA8C1"/>
    <w:rsid w:val="6A9B4AFD"/>
    <w:rsid w:val="6C3F26B0"/>
    <w:rsid w:val="6CFA7C67"/>
    <w:rsid w:val="6EBFDBDB"/>
    <w:rsid w:val="6FFEC120"/>
    <w:rsid w:val="70BB39CB"/>
    <w:rsid w:val="749D18B7"/>
    <w:rsid w:val="76E71A1A"/>
    <w:rsid w:val="77B45F56"/>
    <w:rsid w:val="77CA6341"/>
    <w:rsid w:val="77FB67F2"/>
    <w:rsid w:val="77FEE976"/>
    <w:rsid w:val="7AF4F873"/>
    <w:rsid w:val="7B7F75E5"/>
    <w:rsid w:val="7BCF7770"/>
    <w:rsid w:val="7C016BE2"/>
    <w:rsid w:val="7CF7035B"/>
    <w:rsid w:val="7CFC7BC6"/>
    <w:rsid w:val="7DEF91D4"/>
    <w:rsid w:val="7E9E359C"/>
    <w:rsid w:val="7F124915"/>
    <w:rsid w:val="7F37E07D"/>
    <w:rsid w:val="7F75CB9D"/>
    <w:rsid w:val="7FB5A911"/>
    <w:rsid w:val="7FC9A1A5"/>
    <w:rsid w:val="7FCE9847"/>
    <w:rsid w:val="7FCFD550"/>
    <w:rsid w:val="7FDDD866"/>
    <w:rsid w:val="86EE020B"/>
    <w:rsid w:val="9FBF1976"/>
    <w:rsid w:val="9FDFC10B"/>
    <w:rsid w:val="9FE746B9"/>
    <w:rsid w:val="BAFC03F6"/>
    <w:rsid w:val="BDEFD7C0"/>
    <w:rsid w:val="BF6BB2B7"/>
    <w:rsid w:val="BFDB831A"/>
    <w:rsid w:val="C7FE4904"/>
    <w:rsid w:val="D57704FC"/>
    <w:rsid w:val="DA972848"/>
    <w:rsid w:val="DBBAF97E"/>
    <w:rsid w:val="DFA74B8B"/>
    <w:rsid w:val="DFB69201"/>
    <w:rsid w:val="E26B75AD"/>
    <w:rsid w:val="E37FC32C"/>
    <w:rsid w:val="EEFF8988"/>
    <w:rsid w:val="F35F0936"/>
    <w:rsid w:val="F7ABEE45"/>
    <w:rsid w:val="F7DE97C6"/>
    <w:rsid w:val="F8FD7419"/>
    <w:rsid w:val="F9B7A2D3"/>
    <w:rsid w:val="F9DD11CB"/>
    <w:rsid w:val="FA9A0108"/>
    <w:rsid w:val="FBC66CA8"/>
    <w:rsid w:val="FBFFECDA"/>
    <w:rsid w:val="FD0FFA3C"/>
    <w:rsid w:val="FDBF49CE"/>
    <w:rsid w:val="FDFE359B"/>
    <w:rsid w:val="FFBFDD7E"/>
    <w:rsid w:val="FFDB6A77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semiHidden="0" w:name="Default Paragraph Font"/>
    <w:lsdException w:uiPriority="0" w:name="Body Text"/>
    <w:lsdException w:qFormat="1" w:unhideWhenUsed="0" w:uiPriority="0" w:semiHidden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qFormat="1" w:unhideWhenUsed="0" w:uiPriority="0" w:semiHidden="0" w:name="Body Text Indent 2"/>
    <w:lsdException w:uiPriority="0" w:name="Body Text Indent 3"/>
    <w:lsdException w:uiPriority="0" w:name="Block Text"/>
    <w:lsdException w:qFormat="1" w:unhideWhenUsed="0" w:uiPriority="0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semiHidden="0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qFormat/>
    <w:uiPriority w:val="0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4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13">
    <w:name w:val="Default Paragraph Font"/>
    <w:unhideWhenUsed/>
    <w:qFormat/>
    <w:uiPriority w:val="1"/>
  </w:style>
  <w:style w:type="table" w:default="1" w:styleId="11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 Indent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6">
    <w:name w:val="Body Text Indent 2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7">
    <w:name w:val="Balloon Text"/>
    <w:basedOn w:val="1"/>
    <w:semiHidden/>
    <w:qFormat/>
    <w:uiPriority w:val="0"/>
    <w:rPr>
      <w:sz w:val="18"/>
      <w:szCs w:val="18"/>
    </w:rPr>
  </w:style>
  <w:style w:type="paragraph" w:styleId="8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4">
    <w:name w:val="Strong"/>
    <w:qFormat/>
    <w:uiPriority w:val="0"/>
    <w:rPr>
      <w:b/>
      <w:bCs/>
    </w:rPr>
  </w:style>
  <w:style w:type="character" w:styleId="15">
    <w:name w:val="Hyperlink"/>
    <w:qFormat/>
    <w:uiPriority w:val="0"/>
    <w:rPr>
      <w:color w:val="0068B7"/>
      <w:u w:val="none"/>
    </w:rPr>
  </w:style>
  <w:style w:type="character" w:customStyle="1" w:styleId="16">
    <w:name w:val="141"/>
    <w:qFormat/>
    <w:uiPriority w:val="0"/>
    <w:rPr>
      <w:sz w:val="21"/>
      <w:szCs w:val="21"/>
    </w:rPr>
  </w:style>
  <w:style w:type="character" w:customStyle="1" w:styleId="17">
    <w:name w:val="ztag pre"/>
    <w:basedOn w:val="13"/>
    <w:qFormat/>
    <w:uiPriority w:val="0"/>
  </w:style>
  <w:style w:type="character" w:customStyle="1" w:styleId="18">
    <w:name w:val="已访问的超链接1"/>
    <w:qFormat/>
    <w:uiPriority w:val="0"/>
    <w:rPr>
      <w:color w:val="800080"/>
      <w:u w:val="single"/>
    </w:rPr>
  </w:style>
  <w:style w:type="paragraph" w:customStyle="1" w:styleId="19">
    <w:name w:val="List Paragraph"/>
    <w:basedOn w:val="1"/>
    <w:qFormat/>
    <w:uiPriority w:val="34"/>
    <w:pPr>
      <w:ind w:firstLine="420" w:firstLineChars="200"/>
    </w:pPr>
  </w:style>
  <w:style w:type="paragraph" w:customStyle="1" w:styleId="20">
    <w:name w:val="Default"/>
    <w:basedOn w:val="1"/>
    <w:qFormat/>
    <w:uiPriority w:val="0"/>
    <w:pPr>
      <w:keepNext w:val="0"/>
      <w:keepLines w:val="0"/>
      <w:widowControl w:val="0"/>
      <w:suppressLineNumbers w:val="0"/>
      <w:autoSpaceDE w:val="0"/>
      <w:autoSpaceDN w:val="0"/>
      <w:adjustRightInd w:val="0"/>
      <w:spacing w:before="0" w:beforeAutospacing="0" w:after="0" w:afterAutospacing="0"/>
      <w:ind w:left="0" w:right="0"/>
      <w:jc w:val="left"/>
    </w:pPr>
    <w:rPr>
      <w:rFonts w:hint="eastAsia" w:ascii="宋体" w:hAnsi="Times New Roman" w:eastAsia="宋体" w:cs="宋体"/>
      <w:color w:val="000000"/>
      <w:kern w:val="0"/>
      <w:sz w:val="24"/>
      <w:szCs w:val="24"/>
      <w:lang w:val="en-US" w:eastAsia="zh-CN" w:bidi="ar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Company>Microsoft</Company>
  <Pages>4</Pages>
  <Words>1302</Words>
  <Characters>1448</Characters>
  <Lines>1</Lines>
  <Paragraphs>1</Paragraphs>
  <TotalTime>0</TotalTime>
  <ScaleCrop>false</ScaleCrop>
  <LinksUpToDate>false</LinksUpToDate>
  <CharactersWithSpaces>1467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2020-05-07T21:27:00Z</dcterms:created>
  <dc:creator>全美国际教育协会</dc:creator>
  <cp:lastModifiedBy>十年前菇凉</cp:lastModifiedBy>
  <cp:lastPrinted>2011-12-31T16:54:00Z</cp:lastPrinted>
  <dcterms:modified xsi:type="dcterms:W3CDTF">2026-03-17T07:13:49Z</dcterms:modified>
  <dc:title>加州大学河滨分校短期访学项目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69B2F2D04C75B9D299056A69204CC087_43</vt:lpwstr>
  </property>
  <property fmtid="{D5CDD505-2E9C-101B-9397-08002B2CF9AE}" pid="4" name="KSOTemplateDocerSaveRecord">
    <vt:lpwstr>eyJoZGlkIjoiODAxYTAxYTM0YzdkZGEzYmNhNDgyODM1ZTkzMjY4OTEiLCJ1c2VySWQiOiI3NTA0ODkyNDkifQ==</vt:lpwstr>
  </property>
</Properties>
</file>