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E6E4C">
      <w:pPr>
        <w:jc w:val="both"/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-713105</wp:posOffset>
            </wp:positionH>
            <wp:positionV relativeFrom="paragraph">
              <wp:posOffset>-239395</wp:posOffset>
            </wp:positionV>
            <wp:extent cx="1377315" cy="879475"/>
            <wp:effectExtent l="0" t="0" r="0" b="0"/>
            <wp:wrapNone/>
            <wp:docPr id="4" name="图片 4" descr="锐尔教育透明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锐尔教育透明Logo2"/>
                    <pic:cNvPicPr>
                      <a:picLocks noChangeAspect="1"/>
                    </pic:cNvPicPr>
                  </pic:nvPicPr>
                  <pic:blipFill>
                    <a:blip r:embed="rId4"/>
                    <a:srcRect b="43281"/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-711200</wp:posOffset>
            </wp:positionH>
            <wp:positionV relativeFrom="page">
              <wp:posOffset>8255</wp:posOffset>
            </wp:positionV>
            <wp:extent cx="7559675" cy="10886440"/>
            <wp:effectExtent l="0" t="0" r="3175" b="10160"/>
            <wp:wrapNone/>
            <wp:docPr id="1" name="图片 1" descr="H:\稻壳儿相关资料\封面-非模\01.jpg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稻壳儿相关资料\封面-非模\01.jpg01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886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247626">
      <w:pPr>
        <w:jc w:val="right"/>
      </w:pPr>
    </w:p>
    <w:p w14:paraId="338C2432">
      <w:pPr>
        <w:jc w:val="right"/>
      </w:pPr>
    </w:p>
    <w:p w14:paraId="43E3796F">
      <w:pPr>
        <w:jc w:val="right"/>
      </w:pPr>
    </w:p>
    <w:p w14:paraId="43F173C6">
      <w:pPr>
        <w:jc w:val="right"/>
      </w:pPr>
    </w:p>
    <w:p w14:paraId="069C9B44">
      <w:pPr>
        <w:jc w:val="right"/>
      </w:pPr>
    </w:p>
    <w:p w14:paraId="53A76692">
      <w:pPr>
        <w:jc w:val="right"/>
      </w:pPr>
    </w:p>
    <w:p w14:paraId="2DAE2291">
      <w:pPr>
        <w:jc w:val="right"/>
      </w:pPr>
    </w:p>
    <w:p w14:paraId="65778BAF">
      <w:pPr>
        <w:jc w:val="right"/>
      </w:pPr>
    </w:p>
    <w:p w14:paraId="4CF9AB7C">
      <w:pPr>
        <w:jc w:val="right"/>
      </w:pPr>
    </w:p>
    <w:p w14:paraId="5FBFD17C">
      <w:pPr>
        <w:jc w:val="right"/>
      </w:pPr>
    </w:p>
    <w:p w14:paraId="35C06049">
      <w:pPr>
        <w:jc w:val="right"/>
      </w:pPr>
    </w:p>
    <w:p w14:paraId="3D880106">
      <w:pPr>
        <w:jc w:val="right"/>
      </w:pPr>
    </w:p>
    <w:p w14:paraId="57581004">
      <w:pPr>
        <w:jc w:val="right"/>
      </w:pPr>
    </w:p>
    <w:p w14:paraId="122D805F">
      <w:pPr>
        <w:jc w:val="right"/>
      </w:pPr>
    </w:p>
    <w:p w14:paraId="77842397">
      <w:pPr>
        <w:jc w:val="right"/>
      </w:pPr>
    </w:p>
    <w:p w14:paraId="509B8C16">
      <w:pPr>
        <w:jc w:val="right"/>
      </w:pPr>
    </w:p>
    <w:p w14:paraId="70D516F7">
      <w:pPr>
        <w:jc w:val="right"/>
      </w:pPr>
    </w:p>
    <w:p w14:paraId="1E0461CC">
      <w:pPr>
        <w:jc w:val="right"/>
      </w:pPr>
    </w:p>
    <w:p w14:paraId="6C73B499">
      <w:pPr>
        <w:jc w:val="right"/>
      </w:pPr>
    </w:p>
    <w:p w14:paraId="2D8EE5E6">
      <w:pPr>
        <w:jc w:val="right"/>
      </w:pPr>
    </w:p>
    <w:p w14:paraId="1D073BC1">
      <w:pPr>
        <w:jc w:val="right"/>
      </w:pPr>
    </w:p>
    <w:p w14:paraId="43CA8C45">
      <w:pPr>
        <w:jc w:val="right"/>
      </w:pPr>
    </w:p>
    <w:p w14:paraId="0A70CCEA">
      <w:pPr>
        <w:jc w:val="right"/>
      </w:pPr>
    </w:p>
    <w:p w14:paraId="7258E01E">
      <w:pPr>
        <w:jc w:val="right"/>
      </w:pPr>
    </w:p>
    <w:p w14:paraId="0C57FB80">
      <w:pPr>
        <w:jc w:val="right"/>
      </w:pPr>
    </w:p>
    <w:p w14:paraId="4EC82293">
      <w:pPr>
        <w:jc w:val="right"/>
      </w:pPr>
    </w:p>
    <w:p w14:paraId="0C42F32F">
      <w:pPr>
        <w:jc w:val="right"/>
      </w:pPr>
    </w:p>
    <w:p w14:paraId="5085D48F">
      <w:pPr>
        <w:jc w:val="right"/>
      </w:pPr>
    </w:p>
    <w:p w14:paraId="120D8767">
      <w:pPr>
        <w:jc w:val="right"/>
      </w:pPr>
    </w:p>
    <w:p w14:paraId="014AFE46">
      <w:pPr>
        <w:ind w:right="880"/>
      </w:pPr>
    </w:p>
    <w:p w14:paraId="78A33BB9">
      <w:pPr>
        <w:jc w:val="right"/>
        <w:rPr>
          <w:rFonts w:ascii="Arial" w:hAnsi="Arial" w:eastAsia="微软雅黑" w:cs="Arial"/>
          <w:b/>
          <w:bCs/>
          <w:color w:val="2D8FCF"/>
          <w:spacing w:val="6"/>
          <w:sz w:val="52"/>
          <w:szCs w:val="52"/>
        </w:rPr>
      </w:pPr>
    </w:p>
    <w:p w14:paraId="12A92D3E">
      <w:pPr>
        <w:jc w:val="right"/>
        <w:rPr>
          <w:rFonts w:ascii="Arial" w:hAnsi="Arial" w:eastAsia="微软雅黑" w:cs="Arial"/>
          <w:b/>
          <w:bCs/>
          <w:color w:val="2D8FCF"/>
          <w:spacing w:val="6"/>
          <w:sz w:val="52"/>
          <w:szCs w:val="52"/>
        </w:rPr>
      </w:pPr>
      <w:r>
        <w:rPr>
          <w:sz w:val="21"/>
        </w:rPr>
        <w:pict>
          <v:rect id="矩形 14" o:spid="_x0000_s1041" o:spt="1" style="position:absolute;left:0pt;margin-left:-34.05pt;margin-top:23.45pt;height:203.45pt;width:551.2pt;z-index:251663360;mso-width-relative:page;mso-height-relative:page;" filled="f" stroked="f" coordsize="21600,21600" o:gfxdata="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PhNgZTcAAAACwEAAA8AAAAAAAAAAQAgAAAAIgAAAGRycy9kb3ducmV2LnhtbFBLAQIUABQAAAAI&#10;AIdO4kARwyResAEAAEgDAAAOAAAAAAAAAAEAIAAAACsBAABkcnMvZTJvRG9jLnhtbFBLBQYAAAAA&#10;BgAGAFkBAABNBQAAAAA=&#10;">
            <v:path/>
            <v:fill on="f" focussize="0,0"/>
            <v:stroke on="f"/>
            <v:imagedata o:title=""/>
            <o:lock v:ext="edit" aspectratio="f"/>
            <v:textbox>
              <w:txbxContent>
                <w:p w14:paraId="019DA282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200" w:lineRule="exact"/>
                    <w:jc w:val="right"/>
                    <w:textAlignment w:val="auto"/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52"/>
                      <w:szCs w:val="52"/>
                      <w:lang w:val="en-US" w:eastAsia="zh-CN"/>
                    </w:rPr>
                  </w:pPr>
                  <w:r>
                    <w:rPr>
                      <w:rFonts w:hint="default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52"/>
                      <w:szCs w:val="52"/>
                      <w:lang w:val="en-US" w:eastAsia="zh-CN"/>
                    </w:rPr>
                    <w:t>Universiti Putra Malaysia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52"/>
                      <w:szCs w:val="52"/>
                      <w:lang w:val="en-US" w:eastAsia="zh-CN"/>
                    </w:rPr>
                    <w:t xml:space="preserve"> </w:t>
                  </w:r>
                </w:p>
                <w:p w14:paraId="26FDF7F4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200" w:lineRule="exact"/>
                    <w:jc w:val="right"/>
                    <w:textAlignment w:val="auto"/>
                    <w:rPr>
                      <w:rFonts w:hint="default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52"/>
                      <w:szCs w:val="52"/>
                      <w:lang w:val="en-US" w:eastAsia="zh-CN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 w:val="0"/>
                      <w:bCs w:val="0"/>
                      <w:color w:val="BFD630"/>
                      <w:kern w:val="114"/>
                      <w:sz w:val="52"/>
                      <w:szCs w:val="52"/>
                      <w:lang w:val="en-US" w:eastAsia="zh-CN"/>
                    </w:rPr>
                    <w:t>马来西亚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/>
                      <w:bCs/>
                      <w:color w:val="1A4450"/>
                      <w:kern w:val="114"/>
                      <w:sz w:val="52"/>
                      <w:szCs w:val="52"/>
                      <w:lang w:val="en-US" w:eastAsia="zh-CN" w:bidi="ar-SA"/>
                    </w:rPr>
                    <w:t>┃</w:t>
                  </w:r>
                  <w:r>
                    <w:rPr>
                      <w:rFonts w:hint="eastAsia" w:ascii="方正公文小标宋" w:hAnsi="方正公文小标宋" w:eastAsia="方正公文小标宋" w:cs="方正公文小标宋"/>
                      <w:b w:val="0"/>
                      <w:bCs w:val="0"/>
                      <w:color w:val="1A4450"/>
                      <w:kern w:val="114"/>
                      <w:sz w:val="52"/>
                      <w:szCs w:val="52"/>
                      <w:lang w:val="en-US" w:eastAsia="zh-CN" w:bidi="ar-SA"/>
                    </w:rPr>
                    <w:t>博特拉大学</w:t>
                  </w:r>
                </w:p>
                <w:p w14:paraId="34ACDFEA"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bidi w:val="0"/>
                    <w:adjustRightInd/>
                    <w:snapToGrid/>
                    <w:spacing w:line="1200" w:lineRule="exact"/>
                    <w:jc w:val="right"/>
                    <w:textAlignment w:val="auto"/>
                    <w:rPr>
                      <w:rFonts w:hint="default" w:ascii="微软雅黑" w:hAnsi="微软雅黑" w:eastAsia="微软雅黑" w:cs="微软雅黑"/>
                      <w:color w:val="7F7F7F" w:themeColor="background1" w:themeShade="80"/>
                      <w:sz w:val="56"/>
                      <w:szCs w:val="56"/>
                      <w:lang w:val="en-US"/>
                    </w:rPr>
                  </w:pPr>
                  <w:r>
                    <w:rPr>
                      <w:rFonts w:hint="eastAsia" w:ascii="方正公文小标宋" w:hAnsi="方正公文小标宋" w:eastAsia="方正公文小标宋" w:cs="方正公文小标宋"/>
                      <w:b w:val="0"/>
                      <w:bCs w:val="0"/>
                      <w:color w:val="1A4450"/>
                      <w:kern w:val="114"/>
                      <w:sz w:val="56"/>
                      <w:szCs w:val="56"/>
                      <w:lang w:val="en-US" w:eastAsia="zh-CN"/>
                    </w:rPr>
                    <w:t>学期交流项目</w:t>
                  </w:r>
                </w:p>
              </w:txbxContent>
            </v:textbox>
          </v:rect>
        </w:pict>
      </w:r>
      <w:r>
        <w:rPr>
          <w:sz w:val="21"/>
        </w:rPr>
        <w:pict>
          <v:rect id="_x0000_s1045" o:spid="_x0000_s1045" o:spt="1" style="position:absolute;left:0pt;margin-left:-103.75pt;margin-top:734.5pt;height:39.75pt;width:622.95pt;z-index:251664384;v-text-anchor:middle;mso-width-relative:page;mso-height-relative:page;" fillcolor="#BFD630" filled="t" stroked="f" coordsize="21600,21600" o:gfxdata="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Ty1Y9dwAAAAPAQAADwAAAAAAAAABACAA&#10;AAAiAAAAZHJzL2Rvd25yZXYueG1sUEsBAhQAFAAAAAgAh07iQL0PIKt7AgAA2AQAAA4AAAAAAAAA&#10;AQAgAAAAKwEAAGRycy9lMm9Eb2MueG1sUEsFBgAAAAAGAAYAWQEAABgGAAAAAA==&#10;">
            <v:path/>
            <v:fill on="t" focussize="0,0"/>
            <v:stroke on="f" weight="1pt" miterlimit="8" joinstyle="miter"/>
            <v:imagedata o:title=""/>
            <o:lock v:ext="edit" aspectratio="f"/>
          </v:rect>
        </w:pict>
      </w:r>
      <w:r>
        <w:rPr>
          <w:rFonts w:hint="eastAsia" w:ascii="Arial" w:hAnsi="Arial" w:eastAsia="微软雅黑" w:cs="Arial"/>
          <w:b/>
          <w:bCs/>
          <w:color w:val="2D8FCF"/>
          <w:spacing w:val="6"/>
          <w:sz w:val="52"/>
          <w:szCs w:val="52"/>
        </w:rPr>
        <w:t xml:space="preserve"> </w:t>
      </w:r>
      <w:r>
        <w:rPr>
          <w:rFonts w:ascii="Arial" w:hAnsi="Arial" w:eastAsia="微软雅黑" w:cs="Arial"/>
          <w:b/>
          <w:bCs/>
          <w:color w:val="2D8FCF"/>
          <w:spacing w:val="6"/>
          <w:sz w:val="52"/>
          <w:szCs w:val="52"/>
        </w:rPr>
        <w:t xml:space="preserve">   </w:t>
      </w:r>
    </w:p>
    <w:p w14:paraId="01A6C06A">
      <w:pPr>
        <w:spacing w:line="360" w:lineRule="auto"/>
        <w:jc w:val="right"/>
        <w:rPr>
          <w:rFonts w:ascii="Arial" w:hAnsi="Arial" w:cs="Arial"/>
          <w:b/>
          <w:kern w:val="0"/>
          <w:sz w:val="30"/>
          <w:szCs w:val="30"/>
        </w:rPr>
      </w:pPr>
      <w:r>
        <w:pict>
          <v:line id="直线连接符 2" o:spid="_x0000_s1036" o:spt="20" style="position:absolute;left:0pt;flip:x;margin-left:141.45pt;margin-top:664.25pt;height:4pt;width:430.1pt;z-index:251659264;mso-width-relative:margin;mso-height-relative:margin;" stroked="t" coordsize="21600,21600">
            <v:path arrowok="t"/>
            <v:fill focussize="0,0"/>
            <v:stroke weight="2pt" color="#2D8FCF" joinstyle="miter"/>
            <v:imagedata o:title=""/>
            <o:lock v:ext="edit"/>
          </v:line>
        </w:pict>
      </w:r>
      <w:r>
        <w:pict>
          <v:line id="直线连接符 1" o:spid="_x0000_s1035" o:spt="20" style="position:absolute;left:0pt;flip:x;margin-left:146.5pt;margin-top:744.4pt;height:4.75pt;width:425.1pt;z-index:251660288;mso-width-relative:margin;mso-height-relative:margin;" stroked="t" coordsize="21600,21600">
            <v:path arrowok="t"/>
            <v:fill focussize="0,0"/>
            <v:stroke weight="2pt" color="#2D8FCF" joinstyle="miter"/>
            <v:imagedata o:title=""/>
            <o:lock v:ext="edit"/>
          </v:line>
        </w:pict>
      </w:r>
    </w:p>
    <w:p w14:paraId="4950B5ED">
      <w:pPr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  <w:r>
        <w:rPr>
          <w:sz w:val="21"/>
        </w:rPr>
        <w:pict>
          <v:rect id="_x0000_s1046" o:spid="_x0000_s1046" o:spt="1" style="position:absolute;left:0pt;margin-left:-62.65pt;margin-top:217.55pt;height:39.75pt;width:622.95pt;z-index:251665408;v-text-anchor:middle;mso-width-relative:page;mso-height-relative:page;" fillcolor="#BFD630" filled="t" stroked="f" coordsize="21600,21600" o:gfxdata="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Ty1Y9dwAAAAPAQAADwAAAAAAAAABACAA&#10;AAAiAAAAZHJzL2Rvd25yZXYueG1sUEsBAhQAFAAAAAgAh07iQL0PIKt7AgAA2AQAAA4AAAAAAAAA&#10;AQAgAAAAKwEAAGRycy9lMm9Eb2MueG1sUEsFBgAAAAAGAAYAWQEAABgGAAAAAA==&#10;">
            <v:path/>
            <v:fill on="t" focussize="0,0"/>
            <v:stroke on="f" weight="1pt" miterlimit="8" joinstyle="miter"/>
            <v:imagedata o:title=""/>
            <o:lock v:ext="edit" aspectratio="f"/>
          </v:rect>
        </w:pict>
      </w:r>
      <w:r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  <w:br w:type="page"/>
      </w:r>
    </w:p>
    <w:p w14:paraId="250AB9DF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马来西亚博特拉大学</w:t>
      </w:r>
    </w:p>
    <w:p w14:paraId="3AA3BCC8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pict>
          <v:rect id="_x0000_s1091" o:spid="_x0000_s1091" o:spt="1" style="position:absolute;left:0pt;margin-left:-0.6pt;margin-top:1.25pt;height:22.7pt;width:180.25pt;z-index:251666432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25F338B1">
                  <w:pPr>
                    <w:spacing w:line="360" w:lineRule="auto"/>
                    <w:rPr>
                      <w:rFonts w:hint="eastAsia" w:ascii="Times New Roman" w:hAnsi="Times New Roman" w:cs="Calibri"/>
                      <w:color w:val="000000" w:themeColor="text1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Times New Roman" w:hAnsi="Times New Roman" w:cs="Calibri"/>
                      <w:color w:val="000000" w:themeColor="text1"/>
                      <w:kern w:val="0"/>
                      <w:sz w:val="24"/>
                      <w:szCs w:val="24"/>
                    </w:rPr>
                    <w:t>Universiti Putra Malaysia</w:t>
                  </w:r>
                </w:p>
                <w:p w14:paraId="7EF4BE0D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 w14:paraId="3273CAC2">
      <w:pPr>
        <w:spacing w:line="360" w:lineRule="auto"/>
        <w:ind w:firstLine="440" w:firstLineChars="200"/>
        <w:rPr>
          <w:rFonts w:ascii="Arial Narrow" w:hAnsi="Arial Narrow" w:cs="Calibri"/>
          <w:kern w:val="0"/>
        </w:rPr>
      </w:pPr>
    </w:p>
    <w:p w14:paraId="768B8B8B">
      <w:pPr>
        <w:spacing w:line="360" w:lineRule="auto"/>
        <w:ind w:firstLine="440" w:firstLineChars="200"/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马来西亚博特拉大学（Universiti Putra Malaysia），简称</w:t>
      </w:r>
      <w:r>
        <w:rPr>
          <w:rFonts w:hint="eastAsia" w:ascii="Times New Roman" w:hAnsi="Times New Roman" w:cs="Times New Roman"/>
          <w:kern w:val="0"/>
          <w:sz w:val="22"/>
          <w:szCs w:val="22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博大</w:t>
      </w:r>
      <w:r>
        <w:rPr>
          <w:rFonts w:hint="eastAsia" w:ascii="Times New Roman" w:hAnsi="Times New Roman" w:cs="Times New Roman"/>
          <w:kern w:val="0"/>
          <w:sz w:val="22"/>
          <w:szCs w:val="22"/>
          <w:lang w:val="en-US" w:eastAsia="zh-CN"/>
        </w:rPr>
        <w:t>”/“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UPM</w:t>
      </w:r>
      <w:r>
        <w:rPr>
          <w:rFonts w:hint="eastAsia" w:ascii="Times New Roman" w:hAnsi="Times New Roman" w:cs="Times New Roman"/>
          <w:kern w:val="0"/>
          <w:sz w:val="22"/>
          <w:szCs w:val="22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，始建于1931年，至今具有80余年的历史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，坐落于马来西亚首都吉隆坡附近高科技园区，地处马来西亚的硅谷。它是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马来西亚五所公立研究型大学之一，中国教育部教育涉外监管网承认的正规国外院校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也是全球产学未来人才培育策略联盟 、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begin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instrText xml:space="preserve"> HYPERLINK "https://baike.baidu.com/item/%E4%B8%9C%E7%9B%9F%E5%A4%A7%E5%AD%A6%E8%81%94%E7%9B%9F/15989682?fromModule=lemma_inlink" \t "https://baike.baidu.com/item/%E9%A9%AC%E6%9D%A5%E8%A5%BF%E4%BA%9A%E5%8D%9A%E7%89%B9%E6%8B%89%E5%A4%A7%E5%AD%A6/_blank" </w:instrTex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separate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东盟大学联盟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end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 、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begin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instrText xml:space="preserve"> HYPERLINK "https://baike.baidu.com/item/%E8%8B%B1%E8%81%94%E9%82%A6%E5%A4%A7%E5%AD%A6%E5%8D%8F%E4%BC%9A/6946915?fromModule=lemma_inlink" \t "https://baike.baidu.com/item/%E9%A9%AC%E6%9D%A5%E8%A5%BF%E4%BA%9A%E5%8D%9A%E7%89%B9%E6%8B%89%E5%A4%A7%E5%AD%A6/_blank" </w:instrTex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separate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英联邦大学协会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end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等成员。</w:t>
      </w:r>
    </w:p>
    <w:p w14:paraId="645425BF">
      <w:pPr>
        <w:spacing w:line="360" w:lineRule="auto"/>
        <w:ind w:firstLine="440" w:firstLineChars="200"/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马拉西亚博特拉大学在教育和研究领域拥有卓越且历史悠久的口碑，是一所在国际学术领域倍受认可的顶尖国立大学。博特拉大学以农业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、林业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和生命科学领域的卓越研究闻名全球，2025QS学科排名中，农林专业位列世界第56位，兽医科学、环境科学、生物技术等专业也享有国际声誉。近年来，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学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校在工程、计算机科学和商科领域的投入显著增加，例如计算机科学与信息技术学院与多家科技企业合作，提供大数据、人工智能等前沿课程。2013年博特拉大学商业与经济学院获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begin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instrText xml:space="preserve"> HYPERLINK "https://baike.baidu.com/item/AACSB/9735433?fromModule=lemma_inlink" \t "https://baike.baidu.com/item/%E9%A9%AC%E6%9D%A5%E8%A5%BF%E4%BA%9A%E5%8D%9A%E7%89%B9%E6%8B%89%E5%A4%A7%E5%AD%A6/_blank" </w:instrTex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separate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AACSB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end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、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begin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instrText xml:space="preserve"> HYPERLINK "https://baike.baidu.com/item/EQUIS/1471546?fromModule=lemma_inlink" \t "https://baike.baidu.com/item/%E9%A9%AC%E6%9D%A5%E8%A5%BF%E4%BA%9A%E5%8D%9A%E7%89%B9%E6%8B%89%E5%A4%A7%E5%AD%A6/_blank" </w:instrTex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separate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EQUIS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end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、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begin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instrText xml:space="preserve"> HYPERLINK "https://baike.baidu.com/item/AMBA/23395989?fromModule=lemma_inlink" \t "https://baike.baidu.com/item/%E9%A9%AC%E6%9D%A5%E8%A5%BF%E4%BA%9A%E5%8D%9A%E7%89%B9%E6%8B%89%E5%A4%A7%E5%AD%A6/_blank" </w:instrTex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separate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AMBA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fldChar w:fldCharType="end"/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认证 ，为全球1%顶级商学院认证，标志着马来西亚诞生了首个世界级商学院，其学术水平广受世界认可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。</w:t>
      </w:r>
    </w:p>
    <w:p w14:paraId="0937641C">
      <w:pPr>
        <w:spacing w:line="360" w:lineRule="auto"/>
        <w:ind w:firstLine="440" w:firstLineChars="200"/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博特拉大学主校区占地约18750亩，分校区占地10725亩，在校生50000多人，是马来西亚规模最大的大学，也是马来西亚拥有最大绿色校园环境的大学。博特拉大学拥有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15个学院、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2个高等专科学校、11个研究所、8个研究中心</w:t>
      </w:r>
      <w:r>
        <w:rPr>
          <w:rFonts w:hint="eastAsia" w:ascii="Times New Roman" w:hAnsi="Times New Roman" w:cs="Times New Roman"/>
          <w:kern w:val="0"/>
          <w:sz w:val="22"/>
          <w:szCs w:val="22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博特拉91%的教师拥有博士学位，是马来西亚师资力量最强的大学。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学校</w:t>
      </w: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  <w:t>有来自世界各地的 80 多个国家的</w:t>
      </w:r>
      <w:r>
        <w:rPr>
          <w:rFonts w:hint="eastAsia" w:ascii="Times New Roman" w:hAnsi="Times New Roman" w:cs="Times New Roman"/>
          <w:kern w:val="0"/>
          <w:sz w:val="22"/>
          <w:szCs w:val="22"/>
          <w:lang w:val="en-US" w:eastAsia="zh-CN"/>
        </w:rPr>
        <w:t>留学生。</w:t>
      </w:r>
    </w:p>
    <w:p w14:paraId="07FDAA32">
      <w:pPr>
        <w:spacing w:line="360" w:lineRule="auto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</w:p>
    <w:p w14:paraId="3A600183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博特拉大学2026 QS世界大学综合排名第134位，马来西亚第4位</w:t>
      </w:r>
    </w:p>
    <w:p w14:paraId="4263F065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/>
        </w:rPr>
        <w:t>博特拉大学2026 QS亚洲排名位列第22位</w:t>
      </w:r>
    </w:p>
    <w:p w14:paraId="781555C9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661321E0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项目概况</w:t>
      </w:r>
    </w:p>
    <w:p w14:paraId="27A7FBF8">
      <w:pPr>
        <w:spacing w:line="360" w:lineRule="auto"/>
        <w:rPr>
          <w:rFonts w:hint="eastAsia" w:ascii="Times New Roman" w:hAnsi="Times New Roman" w:cs="Calibri"/>
          <w:kern w:val="0"/>
          <w:szCs w:val="21"/>
          <w:lang w:val="en-US"/>
        </w:rPr>
      </w:pPr>
      <w:r>
        <w:rPr>
          <w:rFonts w:hint="eastAsia" w:ascii="Times New Roman" w:hAnsi="Times New Roman" w:cs="Calibri"/>
          <w:kern w:val="0"/>
          <w:szCs w:val="21"/>
          <w:lang w:val="en-US"/>
        </w:rPr>
        <w:pict>
          <v:rect id="矩形 24" o:spid="_x0000_s1089" o:spt="1" style="position:absolute;left:0pt;margin-left:-0.6pt;margin-top:1.25pt;height:22.7pt;width:142.25pt;z-index:251667456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3676D71F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</w:pPr>
                  <w:r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>Pro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/>
                    </w:rPr>
                    <w:t>gram</w:t>
                  </w:r>
                  <w:r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 xml:space="preserve"> Overview</w:t>
                  </w:r>
                </w:p>
                <w:p w14:paraId="22671FA0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 w14:paraId="23FACE41">
      <w:pPr>
        <w:spacing w:line="360" w:lineRule="auto"/>
        <w:rPr>
          <w:rFonts w:hint="eastAsia" w:ascii="Times New Roman" w:hAnsi="Times New Roman" w:cs="Calibri"/>
          <w:kern w:val="0"/>
          <w:szCs w:val="21"/>
          <w:lang w:val="en-GB"/>
        </w:rPr>
      </w:pPr>
    </w:p>
    <w:p w14:paraId="517E9584">
      <w:pPr>
        <w:spacing w:line="360" w:lineRule="auto"/>
        <w:ind w:firstLine="440" w:firstLineChars="200"/>
        <w:rPr>
          <w:rFonts w:hint="eastAsia" w:ascii="Times New Roman" w:hAnsi="Times New Roman" w:cs="Calibri"/>
          <w:kern w:val="0"/>
          <w:szCs w:val="21"/>
          <w:lang w:val="en-US" w:eastAsia="zh-CN"/>
        </w:rPr>
      </w:pPr>
      <w:r>
        <w:rPr>
          <w:rFonts w:hint="eastAsia" w:ascii="Times New Roman" w:hAnsi="Times New Roman" w:cs="Calibri"/>
          <w:kern w:val="0"/>
          <w:szCs w:val="21"/>
          <w:lang w:val="en-US" w:eastAsia="zh-CN"/>
        </w:rPr>
        <w:t>秋季/春季学期交换项目是博特拉大学的国际学生学术交流项目。学生正式注册为博特拉大学学生进行1个学期的交流学习，参与到学校的教学活动中，上课、作业、考核与其他学位学生完全一致。学生每学期修读1-3门课程，项目结束后将获得结业证书和成绩单。</w:t>
      </w:r>
    </w:p>
    <w:p w14:paraId="784C1349">
      <w:pPr>
        <w:jc w:val="left"/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6DF47FB1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城市简介：吉隆坡</w:t>
      </w:r>
    </w:p>
    <w:p w14:paraId="28302A57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pict>
          <v:rect id="矩形 25" o:spid="_x0000_s1095" o:spt="1" style="position:absolute;left:0pt;margin-left:-0.6pt;margin-top:1.25pt;height:22.7pt;width:160.95pt;z-index:251668480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4FB03123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 xml:space="preserve">City </w:t>
                  </w: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  <w:lang w:val="en-US"/>
                    </w:rPr>
                    <w:t>Profile</w:t>
                  </w:r>
                </w:p>
                <w:p w14:paraId="0D9A7DA5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 w14:paraId="7F2F0EF3">
      <w:pPr>
        <w:spacing w:line="360" w:lineRule="auto"/>
        <w:ind w:firstLine="440" w:firstLineChars="200"/>
        <w:rPr>
          <w:rFonts w:hint="eastAsia" w:ascii="Times New Roman" w:hAnsi="Times New Roman" w:cs="Calibri"/>
          <w:kern w:val="0"/>
          <w:szCs w:val="21"/>
          <w:lang w:eastAsia="zh-CN"/>
        </w:rPr>
      </w:pPr>
      <w:r>
        <w:rPr>
          <w:rFonts w:hint="eastAsia" w:ascii="Times New Roman" w:hAnsi="Times New Roman" w:cs="Calibri"/>
          <w:kern w:val="0"/>
          <w:szCs w:val="21"/>
          <w:lang w:val="en-US" w:eastAsia="zh-CN"/>
        </w:rPr>
        <w:t>项目所在地为马来西亚吉隆坡，它是</w:t>
      </w:r>
      <w:r>
        <w:rPr>
          <w:rFonts w:hint="eastAsia" w:ascii="Times New Roman" w:hAnsi="Times New Roman" w:cs="Calibri"/>
          <w:kern w:val="0"/>
          <w:szCs w:val="21"/>
          <w:lang w:val="en-US"/>
        </w:rPr>
        <w:t>马来西亚的首都，不仅是政治、经济和金融的中心，更是一个充满活力和多元文化的旅游胜地。</w:t>
      </w:r>
      <w:r>
        <w:rPr>
          <w:rFonts w:hint="default" w:ascii="Times New Roman" w:hAnsi="Times New Roman" w:cs="Calibri"/>
          <w:kern w:val="0"/>
          <w:szCs w:val="21"/>
          <w:lang w:val="en-US"/>
        </w:rPr>
        <w:t>吉隆坡位于马来半岛的西部，紧邻西海岸，是马来西亚的心脏地带。吉隆坡是一个多元文化的熔炉，融合了马来族、华人和印度族等多种文化元素</w:t>
      </w:r>
      <w:r>
        <w:rPr>
          <w:rFonts w:hint="eastAsia" w:ascii="Times New Roman" w:hAnsi="Times New Roman" w:cs="Calibri"/>
          <w:kern w:val="0"/>
          <w:szCs w:val="21"/>
          <w:lang w:val="en-US" w:eastAsia="zh-CN"/>
        </w:rPr>
        <w:t>，</w:t>
      </w:r>
      <w:r>
        <w:rPr>
          <w:rFonts w:hint="eastAsia" w:ascii="Times New Roman" w:hAnsi="Times New Roman" w:cs="Calibri"/>
          <w:kern w:val="0"/>
          <w:szCs w:val="21"/>
        </w:rPr>
        <w:t>以其丰富的历史文化遗产、壮丽的现代建筑而著称</w:t>
      </w:r>
      <w:r>
        <w:rPr>
          <w:rFonts w:hint="eastAsia" w:ascii="Times New Roman" w:hAnsi="Times New Roman" w:cs="Calibri"/>
          <w:kern w:val="0"/>
          <w:szCs w:val="21"/>
          <w:lang w:eastAsia="zh-CN"/>
        </w:rPr>
        <w:t>，</w:t>
      </w:r>
      <w:r>
        <w:rPr>
          <w:rFonts w:hint="eastAsia" w:ascii="Times New Roman" w:hAnsi="Times New Roman" w:cs="Calibri"/>
          <w:kern w:val="0"/>
          <w:szCs w:val="21"/>
        </w:rPr>
        <w:t>从双子塔到独立广场，从中央市场到国家清真寺，每一个角落都散发着迷人的魅力</w:t>
      </w:r>
      <w:r>
        <w:rPr>
          <w:rFonts w:hint="eastAsia" w:ascii="Times New Roman" w:hAnsi="Times New Roman" w:cs="Calibri"/>
          <w:kern w:val="0"/>
          <w:szCs w:val="21"/>
          <w:lang w:eastAsia="zh-CN"/>
        </w:rPr>
        <w:t>。</w:t>
      </w:r>
    </w:p>
    <w:p w14:paraId="7095BD9B">
      <w:pPr>
        <w:jc w:val="left"/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4048E09E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项目特色</w:t>
      </w:r>
    </w:p>
    <w:p w14:paraId="79B644C8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pict>
          <v:rect id="矩形 26" o:spid="_x0000_s1090" o:spt="1" style="position:absolute;left:0pt;margin-left:-0.6pt;margin-top:1.25pt;height:22.7pt;width:149.7pt;z-index:251669504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172DA692">
                  <w:pPr>
                    <w:jc w:val="left"/>
                    <w:rPr>
                      <w:rFonts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snapToGrid w:val="0"/>
                      <w:color w:val="000000" w:themeColor="text1"/>
                      <w:spacing w:val="20"/>
                      <w:kern w:val="0"/>
                      <w:sz w:val="24"/>
                    </w:rPr>
                    <w:t>Program Highlights</w:t>
                  </w:r>
                </w:p>
                <w:p w14:paraId="605FD4AE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 w14:paraId="2C30B66C">
      <w:pPr>
        <w:pStyle w:val="11"/>
        <w:widowControl/>
        <w:spacing w:line="360" w:lineRule="auto"/>
        <w:ind w:left="420" w:firstLine="0" w:firstLineChars="0"/>
        <w:jc w:val="left"/>
        <w:rPr>
          <w:rFonts w:ascii="Arial Narrow" w:hAnsi="Arial Narrow" w:cs="Calibri"/>
          <w:sz w:val="22"/>
          <w:szCs w:val="22"/>
        </w:rPr>
      </w:pPr>
    </w:p>
    <w:p w14:paraId="4A06B072">
      <w:pPr>
        <w:pStyle w:val="1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2"/>
          <w:szCs w:val="22"/>
          <w:lang w:val="en-US" w:eastAsia="zh-CN"/>
        </w:rPr>
        <w:t>名校体验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博特拉大学在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2026年QS世界排名中位列134位，QS亚洲排名位列22名</w:t>
      </w:r>
    </w:p>
    <w:p w14:paraId="101302D5">
      <w:pPr>
        <w:pStyle w:val="1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eastAsia="宋体" w:cs="Times New Roman"/>
          <w:color w:val="auto"/>
          <w:sz w:val="22"/>
          <w:szCs w:val="22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2"/>
          <w:szCs w:val="22"/>
          <w:lang w:val="en-US" w:eastAsia="zh-CN"/>
        </w:rPr>
        <w:t>高性价比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本项目</w:t>
      </w:r>
      <w:r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GB" w:eastAsia="zh-CN" w:bidi="ar-SA"/>
          <w14:ligatures w14:val="standardContextual"/>
        </w:rPr>
        <w:t>免收博特拉大学学费，学生只需负担日常生活费用，性价比高</w:t>
      </w:r>
    </w:p>
    <w:p w14:paraId="0A1B8967">
      <w:pPr>
        <w:pStyle w:val="1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GB" w:eastAsia="zh-CN" w:bidi="ar-SA"/>
          <w14:ligatures w14:val="standardContextual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2"/>
          <w:szCs w:val="22"/>
          <w:lang w:val="en-US" w:eastAsia="zh-CN"/>
        </w:rPr>
        <w:t>最终收获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项目顺利结束可获得海外院校的结业证书和成绩单，为</w:t>
      </w:r>
      <w:r>
        <w:rPr>
          <w:rFonts w:hint="eastAsia" w:cs="Times New Roman"/>
          <w:color w:val="auto"/>
          <w:sz w:val="22"/>
          <w:szCs w:val="22"/>
          <w:lang w:val="en-US" w:eastAsia="zh-CN"/>
        </w:rPr>
        <w:t>后续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eastAsia="zh-CN"/>
        </w:rPr>
        <w:t>升学增加竞争力</w:t>
      </w:r>
    </w:p>
    <w:p w14:paraId="60768A16">
      <w:pPr>
        <w:pStyle w:val="1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hint="default" w:ascii="Times New Roman" w:hAnsi="Times New Roman" w:eastAsia="宋体" w:cs="Times New Roman"/>
          <w:color w:val="auto"/>
          <w:kern w:val="0"/>
          <w:sz w:val="22"/>
          <w:szCs w:val="22"/>
          <w:lang w:val="en-GB" w:eastAsia="zh-CN" w:bidi="ar-SA"/>
          <w14:ligatures w14:val="standardContextual"/>
        </w:rPr>
      </w:pP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2"/>
          <w:szCs w:val="22"/>
          <w:lang w:val="en-US" w:eastAsia="zh-CN"/>
        </w:rPr>
        <w:t>沉浸体验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</w:rPr>
        <w:t>】</w:t>
      </w:r>
      <w:r>
        <w:rPr>
          <w:rFonts w:hint="default" w:ascii="Times New Roman" w:hAnsi="Times New Roman" w:eastAsia="宋体" w:cs="Times New Roman"/>
          <w:color w:val="auto"/>
          <w:sz w:val="22"/>
          <w:szCs w:val="22"/>
          <w:lang w:val="en-US" w:eastAsia="zh-CN"/>
        </w:rPr>
        <w:t>和知名教授面对面沟通、讨论，近距离体验海外高校的教学方式和学习环境，为日后继续深造提前适应海外的学习和生活</w:t>
      </w:r>
      <w:r>
        <w:rPr>
          <w:rFonts w:hint="eastAsia" w:cs="Times New Roman"/>
          <w:color w:val="auto"/>
          <w:sz w:val="22"/>
          <w:szCs w:val="22"/>
          <w:lang w:val="en-US" w:eastAsia="zh-CN"/>
        </w:rPr>
        <w:t>打好基础</w:t>
      </w:r>
    </w:p>
    <w:p w14:paraId="65E38DF3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6807AA84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项目详情</w:t>
      </w:r>
    </w:p>
    <w:p w14:paraId="32535116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  <w:r>
        <w:pict>
          <v:rect id="矩形 27" o:spid="_x0000_s1092" o:spt="1" style="position:absolute;left:0pt;margin-left:-0.6pt;margin-top:1.2pt;height:22.7pt;width:129.45pt;z-index:251670528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773AAFB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Program Details</w:t>
                  </w:r>
                </w:p>
                <w:p w14:paraId="40888B96">
                  <w:pPr>
                    <w:rPr>
                      <w:rFonts w:hint="eastAsia"/>
                    </w:rPr>
                  </w:pPr>
                </w:p>
              </w:txbxContent>
            </v:textbox>
          </v:rect>
        </w:pict>
      </w:r>
    </w:p>
    <w:p w14:paraId="71033663">
      <w:pPr>
        <w:spacing w:line="360" w:lineRule="auto"/>
        <w:jc w:val="left"/>
        <w:rPr>
          <w:rFonts w:ascii="Arial Narrow" w:hAnsi="Arial Narrow" w:cs="Calibri"/>
          <w:b/>
          <w:bCs/>
          <w:lang w:val="en-US"/>
        </w:rPr>
      </w:pPr>
    </w:p>
    <w:p w14:paraId="2BD0479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/>
        </w:rPr>
        <w:t>【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>项目时间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/>
        </w:rPr>
        <w:t>】</w:t>
      </w:r>
      <w:r>
        <w:rPr>
          <w:rFonts w:hint="eastAsia" w:ascii="Times New Roman" w:hAnsi="Times New Roman" w:cs="Times New Roman"/>
          <w:b w:val="0"/>
          <w:bCs w:val="0"/>
          <w:sz w:val="22"/>
          <w:szCs w:val="22"/>
          <w:lang w:val="en-US" w:eastAsia="zh-CN"/>
        </w:rPr>
        <w:t>秋季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（每年10月）/春季（每年3月）</w:t>
      </w:r>
    </w:p>
    <w:p w14:paraId="4876B52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>【课程详情】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学生正式注册为博特拉大学学生进行1个学期的交流学习，上课、作业、考核与其他学位学生完全一致。学生每学期修读1-3门课程，项目结束后将获得结业证书和成绩单。学生可以从博特拉大学15个学院开设的课程中进行选课，具体学院如下：农学学院、生物技术与分子生物科学学院、计算机和信息技术学院、建筑与设计学院、教育学院、工程学院、食品科学与技术学院、林学与环境学院、人类生态学院、医学与健康科学学院、现代语言与传媒学院、兽医学院、理学院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农业科学与林学院（东马校区）、人类管理与科学学院（东马校区）。</w:t>
      </w:r>
    </w:p>
    <w:p w14:paraId="7033F7A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sz w:val="22"/>
          <w:szCs w:val="22"/>
          <w:lang w:val="en-US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/>
        </w:rPr>
        <w:t>【签证类型】</w:t>
      </w:r>
      <w:r>
        <w:rPr>
          <w:rFonts w:hint="default" w:ascii="Times New Roman" w:hAnsi="Times New Roman" w:eastAsia="宋体" w:cs="Times New Roman"/>
          <w:sz w:val="22"/>
          <w:szCs w:val="22"/>
          <w:lang w:val="en-US"/>
        </w:rPr>
        <w:t>学生签证</w:t>
      </w:r>
    </w:p>
    <w:p w14:paraId="38148F5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/>
        </w:rPr>
        <w:t>【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>项目费用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/>
        </w:rPr>
        <w:t>】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免学费，学生需在入学前将1,000美金国际学生管理费汇入博特拉大学账户。项目管理费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,200元，包含申请费、材料费、EMGS费、签证费、注册体检等杂费，不含往返国际机票、住宿费、保险费、个人开销。</w:t>
      </w:r>
    </w:p>
    <w:p w14:paraId="4C80560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2"/>
          <w:szCs w:val="22"/>
          <w:lang w:val="en-US"/>
        </w:rPr>
        <w:t>【住宿安排】</w:t>
      </w:r>
      <w:r>
        <w:rPr>
          <w:rFonts w:hint="default" w:ascii="Times New Roman" w:hAnsi="Times New Roman" w:eastAsia="宋体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  <w:t>学生可根据个人情况入住学生宿舍，学校公寓或者校外公寓，费用大约为600-1200元/月，具体以公寓/宿舍最新费用为准。</w:t>
      </w:r>
    </w:p>
    <w:p w14:paraId="77B57E9B">
      <w:pPr>
        <w:spacing w:line="160" w:lineRule="exact"/>
        <w:jc w:val="left"/>
        <w:rPr>
          <w:rFonts w:ascii="Arial Narrow" w:hAnsi="Arial Narrow" w:cs="Calibri"/>
          <w:szCs w:val="21"/>
        </w:rPr>
      </w:pPr>
    </w:p>
    <w:p w14:paraId="7415D6A2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项目收获</w:t>
      </w:r>
    </w:p>
    <w:p w14:paraId="691A88BC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  <w:r>
        <w:pict>
          <v:rect id="矩形 35" o:spid="_x0000_s1093" o:spt="1" style="position:absolute;left:0pt;margin-left:-0.6pt;margin-top:1.2pt;height:22.7pt;width:188.7pt;z-index:251671552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0C235764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Program Achievement</w:t>
                  </w:r>
                </w:p>
              </w:txbxContent>
            </v:textbox>
          </v:rect>
        </w:pict>
      </w:r>
    </w:p>
    <w:p w14:paraId="2A300ED9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sz w:val="18"/>
          <w:szCs w:val="18"/>
        </w:rPr>
      </w:pPr>
    </w:p>
    <w:p w14:paraId="176F8E2C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cs="Calibri"/>
          <w:kern w:val="0"/>
          <w:szCs w:val="21"/>
          <w:lang w:val="en-US" w:eastAsia="zh-CN"/>
        </w:rPr>
      </w:pPr>
      <w:r>
        <w:rPr>
          <w:rFonts w:ascii="Arial Narrow" w:hAnsi="Arial Narrow" w:cs="Calibri"/>
          <w:color w:val="auto"/>
          <w:szCs w:val="21"/>
        </w:rPr>
        <w:t>【</w:t>
      </w:r>
      <w:r>
        <w:rPr>
          <w:rFonts w:ascii="Arial Narrow" w:hAnsi="Arial Narrow" w:cs="Calibri"/>
          <w:b/>
          <w:bCs/>
          <w:color w:val="auto"/>
          <w:szCs w:val="21"/>
        </w:rPr>
        <w:t>项目收获</w:t>
      </w:r>
      <w:r>
        <w:rPr>
          <w:rFonts w:ascii="Arial Narrow" w:hAnsi="Arial Narrow" w:cs="Calibri"/>
          <w:color w:val="auto"/>
          <w:szCs w:val="21"/>
        </w:rPr>
        <w:t>】</w:t>
      </w:r>
      <w:r>
        <w:rPr>
          <w:rFonts w:hint="eastAsia" w:ascii="Times New Roman" w:hAnsi="Times New Roman" w:cs="Calibri"/>
          <w:kern w:val="0"/>
          <w:szCs w:val="21"/>
          <w:lang w:val="en-US" w:eastAsia="zh-CN"/>
        </w:rPr>
        <w:t xml:space="preserve">项目结束后将获得项目结业证书和成绩单。 </w:t>
      </w:r>
    </w:p>
    <w:p w14:paraId="6C9EAC78">
      <w:pPr>
        <w:jc w:val="left"/>
        <w:rPr>
          <w:rFonts w:hint="eastAsia" w:ascii="Arial" w:hAnsi="Arial" w:eastAsia="微软雅黑" w:cs="Arial"/>
          <w:b/>
          <w:bCs/>
          <w:color w:val="2D8FCF"/>
          <w:spacing w:val="6"/>
          <w:sz w:val="40"/>
          <w:szCs w:val="40"/>
        </w:rPr>
      </w:pPr>
    </w:p>
    <w:p w14:paraId="58067E53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录取要求</w:t>
      </w:r>
    </w:p>
    <w:p w14:paraId="2C6860C1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  <w:r>
        <w:pict>
          <v:rect id="矩形 39" o:spid="_x0000_s1087" o:spt="1" style="position:absolute;left:0pt;margin-left:-0.6pt;margin-top:1.25pt;height:22.7pt;width:188.7pt;z-index:251672576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2CCF797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Admission Requirements</w:t>
                  </w:r>
                </w:p>
              </w:txbxContent>
            </v:textbox>
          </v:rect>
        </w:pict>
      </w:r>
    </w:p>
    <w:p w14:paraId="7068ECB8">
      <w:pPr>
        <w:pStyle w:val="10"/>
        <w:widowControl/>
        <w:spacing w:line="360" w:lineRule="auto"/>
        <w:ind w:firstLine="0" w:firstLineChars="0"/>
        <w:jc w:val="left"/>
        <w:rPr>
          <w:rFonts w:ascii="Arial Narrow" w:hAnsi="Arial Narrow" w:cs="Calibri"/>
          <w:kern w:val="0"/>
          <w:sz w:val="22"/>
          <w:szCs w:val="22"/>
        </w:rPr>
      </w:pPr>
    </w:p>
    <w:p w14:paraId="0F8CE68F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 w:bidi="ar-SA"/>
          <w14:ligatures w14:val="standardContextual"/>
        </w:rPr>
      </w:pP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 w:bidi="ar-SA"/>
          <w14:ligatures w14:val="standardContextual"/>
        </w:rPr>
        <w:t>全日制在校本科</w:t>
      </w:r>
      <w:r>
        <w:rPr>
          <w:rFonts w:hint="default" w:ascii="Times New Roman" w:hAnsi="Times New Roman" w:cs="Times New Roman"/>
          <w:kern w:val="0"/>
          <w:sz w:val="22"/>
          <w:szCs w:val="22"/>
          <w:lang w:val="en-US" w:eastAsia="zh-CN" w:bidi="ar-SA"/>
          <w14:ligatures w14:val="standardContextual"/>
        </w:rPr>
        <w:t>二年级及以上学生（一年级学生只能在第二学期提出申请）</w:t>
      </w:r>
    </w:p>
    <w:p w14:paraId="7A7D3D4B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 w:bidi="ar-SA"/>
          <w14:ligatures w14:val="standardContextual"/>
        </w:rPr>
      </w:pPr>
      <w:r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 w:bidi="ar-SA"/>
          <w14:ligatures w14:val="standardContextual"/>
        </w:rPr>
        <w:t>道德品质好，身心健康，能顺利完成学习任务</w:t>
      </w:r>
    </w:p>
    <w:p w14:paraId="34E4B0A3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default" w:ascii="Times New Roman" w:hAnsi="Times New Roman" w:eastAsia="宋体" w:cs="Times New Roman"/>
          <w:kern w:val="0"/>
          <w:sz w:val="22"/>
          <w:szCs w:val="22"/>
          <w:lang w:val="en-US" w:eastAsia="zh-CN" w:bidi="ar-SA"/>
          <w14:ligatures w14:val="standardContextual"/>
        </w:rPr>
      </w:pPr>
      <w:r>
        <w:rPr>
          <w:rFonts w:hint="default" w:ascii="Times New Roman" w:hAnsi="Times New Roman" w:cs="Times New Roman"/>
          <w:kern w:val="0"/>
          <w:sz w:val="22"/>
          <w:szCs w:val="22"/>
          <w:lang w:val="en-US" w:eastAsia="zh-CN" w:bidi="ar-SA"/>
          <w14:ligatures w14:val="standardContextual"/>
        </w:rPr>
        <w:t xml:space="preserve"> 大学成绩GPA3.0/4.0以上</w:t>
      </w:r>
    </w:p>
    <w:p w14:paraId="2F2BA5C6">
      <w:pPr>
        <w:pStyle w:val="10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</w:p>
    <w:p w14:paraId="74C487DB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pict>
          <v:rect id="矩形 44" o:spid="_x0000_s1096" o:spt="1" style="position:absolute;left:0pt;margin-left:-0.6pt;margin-top:35.55pt;height:19.65pt;width:188.7pt;z-index:251674624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573C1F74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A</w:t>
                  </w: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pplication</w:t>
                  </w: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 xml:space="preserve"> Deadline</w:t>
                  </w:r>
                </w:p>
                <w:p w14:paraId="576D883D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报名截止时间</w:t>
      </w:r>
    </w:p>
    <w:p w14:paraId="08C25AE9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14B5CBA4">
      <w:pPr>
        <w:jc w:val="left"/>
        <w:rPr>
          <w:rFonts w:ascii="Arial Narrow" w:hAnsi="Arial Narrow" w:cs="Calibri"/>
          <w:kern w:val="0"/>
          <w:lang w:val="en-US"/>
          <w14:ligatures w14:val="none"/>
        </w:rPr>
      </w:pPr>
    </w:p>
    <w:p w14:paraId="2C84D2EA">
      <w:pPr>
        <w:spacing w:line="360" w:lineRule="auto"/>
        <w:jc w:val="left"/>
        <w:rPr>
          <w:rFonts w:hint="eastAsia" w:ascii="Times New Roman" w:hAnsi="Times New Roman" w:eastAsia="宋体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  <w:t>秋季</w:t>
      </w:r>
      <w:r>
        <w:rPr>
          <w:rFonts w:hint="eastAsia" w:ascii="Times New Roman" w:hAnsi="Times New Roman" w:eastAsia="宋体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  <w:t>学期：2026年</w:t>
      </w:r>
      <w:r>
        <w:rPr>
          <w:rFonts w:hint="eastAsia" w:ascii="Times New Roman" w:hAnsi="Times New Roman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  <w:t>5</w:t>
      </w:r>
      <w:r>
        <w:rPr>
          <w:rFonts w:hint="eastAsia" w:ascii="Times New Roman" w:hAnsi="Times New Roman" w:eastAsia="宋体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  <w:t>月</w:t>
      </w:r>
      <w:r>
        <w:rPr>
          <w:rFonts w:hint="eastAsia" w:ascii="Times New Roman" w:hAnsi="Times New Roman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  <w:t>15</w:t>
      </w:r>
      <w:r>
        <w:rPr>
          <w:rFonts w:hint="eastAsia" w:ascii="Times New Roman" w:hAnsi="Times New Roman" w:eastAsia="宋体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  <w:t>日</w:t>
      </w:r>
    </w:p>
    <w:p w14:paraId="58D99F83">
      <w:pPr>
        <w:spacing w:line="360" w:lineRule="auto"/>
        <w:jc w:val="left"/>
        <w:rPr>
          <w:rFonts w:hint="eastAsia" w:ascii="Times New Roman" w:hAnsi="Times New Roman" w:eastAsia="宋体" w:cs="Calibri"/>
          <w:color w:val="000000" w:themeColor="text1"/>
          <w:kern w:val="0"/>
          <w:sz w:val="22"/>
          <w:szCs w:val="21"/>
          <w:lang w:val="en-US" w:eastAsia="zh-CN" w:bidi="ar-SA"/>
          <w14:ligatures w14:val="standardContextual"/>
        </w:rPr>
      </w:pPr>
    </w:p>
    <w:p w14:paraId="3310A1E7">
      <w:pPr>
        <w:jc w:val="left"/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</w:pP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  <w:lang w:val="en-US" w:eastAsia="zh-CN"/>
        </w:rPr>
        <w:t>项目流程</w:t>
      </w:r>
    </w:p>
    <w:p w14:paraId="028EF077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  <w:r>
        <w:pict>
          <v:rect id="矩形 40" o:spid="_x0000_s1088" o:spt="1" style="position:absolute;left:0pt;margin-left:-0.6pt;margin-top:1.25pt;height:22.7pt;width:188.7pt;z-index:251673600;mso-width-relative:page;mso-height-relative:page;" fillcolor="#BFD630" filled="t" stroked="f" coordsize="21600,21600">
            <v:path/>
            <v:fill type="gradient" on="t" color2="#F2F2D4" angle="-90" focus="100%" focussize="0f,0f" focusposition="0f,0f"/>
            <v:stroke on="f"/>
            <v:imagedata o:title=""/>
            <o:lock v:ext="edit" aspectratio="f"/>
            <v:textbox>
              <w:txbxContent>
                <w:p w14:paraId="75AAF42B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</w:t>
                  </w: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  <w:lang w:val="en-US"/>
                    </w:rPr>
                    <w:t>ogram</w:t>
                  </w: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 xml:space="preserve"> Process</w:t>
                  </w:r>
                </w:p>
              </w:txbxContent>
            </v:textbox>
          </v:rect>
        </w:pict>
      </w:r>
    </w:p>
    <w:p w14:paraId="2F07D2CC">
      <w:pPr>
        <w:spacing w:line="160" w:lineRule="exact"/>
        <w:jc w:val="left"/>
        <w:rPr>
          <w:rFonts w:ascii="Arial" w:hAnsi="Arial" w:eastAsia="微软雅黑" w:cs="Arial"/>
          <w:b/>
          <w:bCs/>
          <w:color w:val="2D8FCF"/>
          <w:spacing w:val="6"/>
          <w:lang w:val="en-US"/>
        </w:rPr>
      </w:pPr>
    </w:p>
    <w:p w14:paraId="2352225B">
      <w:pPr>
        <w:pStyle w:val="10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cs="Calibri"/>
          <w:kern w:val="0"/>
          <w:sz w:val="10"/>
          <w:szCs w:val="10"/>
        </w:rPr>
      </w:pPr>
    </w:p>
    <w:p w14:paraId="2C66BD7C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宋体" w:hAnsi="宋体" w:cs="Calibri"/>
          <w:kern w:val="0"/>
          <w:sz w:val="22"/>
          <w:szCs w:val="22"/>
        </w:rPr>
      </w:pPr>
      <w:r>
        <w:rPr>
          <w:rFonts w:hint="eastAsia" w:ascii="宋体" w:hAnsi="宋体" w:cs="Calibri"/>
          <w:kern w:val="0"/>
          <w:sz w:val="22"/>
          <w:szCs w:val="22"/>
        </w:rPr>
        <w:t>学</w:t>
      </w: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生本人提出申请</w:t>
      </w:r>
    </w:p>
    <w:p w14:paraId="0A44A89C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宋体" w:hAnsi="宋体" w:cs="Calibri"/>
          <w:kern w:val="0"/>
          <w:sz w:val="22"/>
          <w:szCs w:val="22"/>
        </w:rPr>
      </w:pPr>
      <w:r>
        <w:rPr>
          <w:rFonts w:hint="eastAsia" w:ascii="宋体" w:hAnsi="宋体" w:cs="Calibri"/>
          <w:kern w:val="0"/>
          <w:sz w:val="22"/>
          <w:szCs w:val="22"/>
        </w:rPr>
        <w:t>学</w:t>
      </w: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生提交正式申请材料并缴纳项目费用，获</w:t>
      </w:r>
      <w:r>
        <w:rPr>
          <w:rFonts w:hint="eastAsia" w:ascii="宋体" w:hAnsi="宋体" w:cs="Calibri"/>
          <w:kern w:val="0"/>
          <w:sz w:val="22"/>
          <w:szCs w:val="22"/>
        </w:rPr>
        <w:t>得录取资格</w:t>
      </w:r>
    </w:p>
    <w:p w14:paraId="04B73419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宋体" w:hAnsi="宋体" w:cs="Calibri"/>
          <w:kern w:val="0"/>
          <w:sz w:val="22"/>
          <w:szCs w:val="22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在学校</w:t>
      </w:r>
      <w:r>
        <w:rPr>
          <w:rFonts w:hint="eastAsia" w:cs="Calibri"/>
          <w:kern w:val="0"/>
          <w:sz w:val="22"/>
          <w:szCs w:val="21"/>
          <w:lang w:val="en-US" w:eastAsia="zh-CN" w:bidi="ar-SA"/>
          <w14:ligatures w14:val="standardContextual"/>
        </w:rPr>
        <w:t>国际处申请报备</w:t>
      </w:r>
    </w:p>
    <w:p w14:paraId="6031A920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宋体" w:hAnsi="宋体" w:cs="Calibri"/>
          <w:kern w:val="0"/>
          <w:sz w:val="22"/>
          <w:szCs w:val="22"/>
        </w:rPr>
      </w:pPr>
      <w:r>
        <w:rPr>
          <w:rFonts w:hint="eastAsia" w:ascii="宋体" w:hAnsi="宋体" w:cs="Calibri"/>
          <w:kern w:val="0"/>
          <w:sz w:val="22"/>
          <w:szCs w:val="22"/>
        </w:rPr>
        <w:t>准</w:t>
      </w: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备签证申请</w:t>
      </w:r>
    </w:p>
    <w:p w14:paraId="2F3A8281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召开行前说明会</w:t>
      </w:r>
    </w:p>
    <w:p w14:paraId="6620ED81">
      <w:pPr>
        <w:pStyle w:val="10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="宋体" w:hAnsi="宋体" w:cs="Calibri"/>
          <w:kern w:val="0"/>
          <w:sz w:val="22"/>
          <w:szCs w:val="22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赴海外学习</w:t>
      </w:r>
    </w:p>
    <w:p w14:paraId="76AD2F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jc w:val="left"/>
        <w:textAlignment w:val="auto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3158CCA0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</w:rPr>
      </w:pPr>
      <w:r>
        <w:rPr>
          <w:color w:val="1A4450"/>
        </w:rPr>
        <w:pict>
          <v:rect id="矩形 43" o:spid="_x0000_s1097" o:spt="1" style="position:absolute;left:0pt;margin-left:-0.6pt;margin-top:35.55pt;height:26pt;width:188.7pt;z-index:251675648;mso-width-relative:page;mso-height-relative:page;" fillcolor="#BFD630" filled="t" stroked="f" coordsize="21600,21600">
            <v:path/>
            <v:fill type="gradient" on="t" color2="#F2F2D4" angle="90" focus="100%" focussize="0f,0f" focusposition="0f,0f"/>
            <v:stroke on="f"/>
            <v:imagedata o:title=""/>
            <o:lock v:ext="edit" aspectratio="f"/>
            <v:textbox>
              <w:txbxContent>
                <w:p w14:paraId="39E06A59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>Pr</w:t>
                  </w:r>
                  <w:r>
                    <w:rPr>
                      <w:rFonts w:hint="eastAsia"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  <w:lang w:val="en-US"/>
                    </w:rPr>
                    <w:t>ogram</w:t>
                  </w:r>
                  <w:r>
                    <w:rPr>
                      <w:rFonts w:ascii="Times New Roman" w:hAnsi="Times New Roman" w:eastAsia="MiSans Medium" w:cs="Times New Roman"/>
                      <w:color w:val="000000" w:themeColor="text1"/>
                      <w:spacing w:val="23"/>
                      <w:sz w:val="24"/>
                    </w:rPr>
                    <w:t xml:space="preserve"> Consultation</w:t>
                  </w:r>
                </w:p>
              </w:txbxContent>
            </v:textbox>
          </v:rect>
        </w:pict>
      </w:r>
      <w:r>
        <w:rPr>
          <w:rFonts w:hint="eastAsia" w:ascii="Arial" w:hAnsi="Arial" w:eastAsia="微软雅黑" w:cs="Arial"/>
          <w:b/>
          <w:bCs/>
          <w:color w:val="1A4450"/>
          <w:spacing w:val="6"/>
          <w:sz w:val="40"/>
          <w:szCs w:val="40"/>
        </w:rPr>
        <w:t>项目咨询</w:t>
      </w:r>
    </w:p>
    <w:p w14:paraId="23586822">
      <w:pPr>
        <w:jc w:val="left"/>
        <w:rPr>
          <w:rFonts w:ascii="Arial" w:hAnsi="Arial" w:eastAsia="微软雅黑" w:cs="Arial"/>
          <w:b/>
          <w:bCs/>
          <w:color w:val="2D8FCF"/>
          <w:spacing w:val="6"/>
          <w:sz w:val="40"/>
          <w:szCs w:val="40"/>
          <w:lang w:val="en-US"/>
        </w:rPr>
      </w:pPr>
    </w:p>
    <w:p w14:paraId="09BB6CFC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</w:p>
    <w:p w14:paraId="79F87F54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韩老师：13260001548（微信同步）</w:t>
      </w:r>
    </w:p>
    <w:p w14:paraId="085FA125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或扫描下方二维码进行项目咨询</w:t>
      </w:r>
    </w:p>
    <w:p w14:paraId="2E6BF137">
      <w:pPr>
        <w:spacing w:line="360" w:lineRule="auto"/>
        <w:jc w:val="left"/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>更多项目信息，欢迎关注锐尔教育公众号</w:t>
      </w:r>
    </w:p>
    <w:p w14:paraId="2E2AB8BD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  <w:r>
        <w:rPr>
          <w:rFonts w:hint="eastAsia" w:ascii="Times New Roman" w:hAnsi="Times New Roman" w:eastAsia="宋体" w:cs="Calibri"/>
          <w:kern w:val="0"/>
          <w:sz w:val="22"/>
          <w:szCs w:val="21"/>
          <w:lang w:val="en-US" w:eastAsia="zh-CN" w:bidi="ar-SA"/>
          <w14:ligatures w14:val="standardContextual"/>
        </w:rPr>
        <w:t xml:space="preserve"> </w:t>
      </w:r>
      <w:r>
        <w:rPr>
          <w:rFonts w:hint="eastAsia"/>
        </w:rPr>
        <w:drawing>
          <wp:inline distT="0" distB="0" distL="0" distR="0">
            <wp:extent cx="1439545" cy="1471930"/>
            <wp:effectExtent l="0" t="0" r="8255" b="13970"/>
            <wp:docPr id="2093250073" name="图片 2093250073" descr="C:/Users/Sep17/Desktop/工作/照片/淇微信.jpg淇微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250073" name="图片 2093250073" descr="C:/Users/Sep17/Desktop/工作/照片/淇微信.jpg淇微信"/>
                    <pic:cNvPicPr>
                      <a:picLocks noChangeAspect="1"/>
                    </pic:cNvPicPr>
                  </pic:nvPicPr>
                  <pic:blipFill>
                    <a:blip r:embed="rId6"/>
                    <a:srcRect l="1122" r="1122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71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drawing>
          <wp:inline distT="0" distB="0" distL="0" distR="0">
            <wp:extent cx="1452880" cy="1452880"/>
            <wp:effectExtent l="0" t="0" r="13970" b="13970"/>
            <wp:docPr id="427230958" name="图片 427230958" descr="/Users/eisin/Desktop/WechatIMG12440.jpgWechatIMG12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230958" name="图片 427230958" descr="/Users/eisin/Desktop/WechatIMG12440.jpgWechatIMG12440"/>
                    <pic:cNvPicPr>
                      <a:picLocks noChangeAspect="1"/>
                    </pic:cNvPicPr>
                  </pic:nvPicPr>
                  <pic:blipFill>
                    <a:blip r:embed="rId7"/>
                    <a:srcRect l="5846" t="5929" r="5390" b="5307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B60FA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022CEC7-EAC6-4F43-BEAA-E05A3EC387D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B7B55A9-19CF-44D9-BA7F-FFC7F288678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548AE127-267F-44F3-8D41-E55C6BE5312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3F0460B9-3A00-4708-A05B-8873C20E3F9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EB34A9B7-3968-41AB-AEC0-EB8D58AA0C1F}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  <w:embedRegular r:id="rId6" w:fontKey="{FA40F913-CCB0-4881-9066-FEB3316638E8}"/>
  </w:font>
  <w:font w:name="MiSans Medium">
    <w:panose1 w:val="00000600000000000000"/>
    <w:charset w:val="86"/>
    <w:family w:val="auto"/>
    <w:pitch w:val="default"/>
    <w:sig w:usb0="00000001" w:usb1="0A0F1810" w:usb2="00000016" w:usb3="00000000" w:csb0="00040001" w:csb1="00000000"/>
    <w:embedRegular r:id="rId7" w:fontKey="{558705F8-7B87-485D-B3D7-ABB361F7EA3E}"/>
  </w:font>
  <w:font w:name="WPSEMBED7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WPSEMBED8">
    <w:panose1 w:val="00000600000000000000"/>
    <w:charset w:val="86"/>
    <w:family w:val="auto"/>
    <w:pitch w:val="default"/>
    <w:sig w:usb0="00000001" w:usb1="0A0F181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25B7A"/>
    <w:multiLevelType w:val="multilevel"/>
    <w:tmpl w:val="28C25B7A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  <w:color w:val="000000" w:themeColor="text1"/>
        <w:sz w:val="22"/>
        <w:szCs w:val="2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CDFBA8"/>
    <w:multiLevelType w:val="singleLevel"/>
    <w:tmpl w:val="30CDFBA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63FD239C"/>
    <w:multiLevelType w:val="multilevel"/>
    <w:tmpl w:val="63FD239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GY3ODRhYTczOTE2OTAwY2NhYzY5OTZhYTU4MzM3OGQifQ=="/>
    <w:docVar w:name="KSO_WPS_MARK_KEY" w:val="e3768009-20f3-4edb-b4e0-ab3b810e37f9"/>
  </w:docVars>
  <w:rsids>
    <w:rsidRoot w:val="001904F8"/>
    <w:rsid w:val="00001675"/>
    <w:rsid w:val="00006828"/>
    <w:rsid w:val="0001642B"/>
    <w:rsid w:val="0002718C"/>
    <w:rsid w:val="000310C1"/>
    <w:rsid w:val="00056C40"/>
    <w:rsid w:val="00071BDF"/>
    <w:rsid w:val="00074695"/>
    <w:rsid w:val="00074A1C"/>
    <w:rsid w:val="00080488"/>
    <w:rsid w:val="00086B92"/>
    <w:rsid w:val="000938A5"/>
    <w:rsid w:val="000A2997"/>
    <w:rsid w:val="000B5ED6"/>
    <w:rsid w:val="000B69EA"/>
    <w:rsid w:val="000C0908"/>
    <w:rsid w:val="000C583B"/>
    <w:rsid w:val="000D4AE0"/>
    <w:rsid w:val="000D6600"/>
    <w:rsid w:val="000E1ED0"/>
    <w:rsid w:val="000E6D46"/>
    <w:rsid w:val="000F4FBA"/>
    <w:rsid w:val="000F794C"/>
    <w:rsid w:val="00122D00"/>
    <w:rsid w:val="0012649D"/>
    <w:rsid w:val="0012668B"/>
    <w:rsid w:val="0013065C"/>
    <w:rsid w:val="00131135"/>
    <w:rsid w:val="00131146"/>
    <w:rsid w:val="0014538C"/>
    <w:rsid w:val="001532CA"/>
    <w:rsid w:val="00154E4D"/>
    <w:rsid w:val="00160F81"/>
    <w:rsid w:val="0017325F"/>
    <w:rsid w:val="00183047"/>
    <w:rsid w:val="00183888"/>
    <w:rsid w:val="00185F6A"/>
    <w:rsid w:val="001904F8"/>
    <w:rsid w:val="00193933"/>
    <w:rsid w:val="001A11C7"/>
    <w:rsid w:val="001A328E"/>
    <w:rsid w:val="001A7421"/>
    <w:rsid w:val="001B24A1"/>
    <w:rsid w:val="001B5C98"/>
    <w:rsid w:val="001C6087"/>
    <w:rsid w:val="00200202"/>
    <w:rsid w:val="0020145D"/>
    <w:rsid w:val="00205119"/>
    <w:rsid w:val="00213BF2"/>
    <w:rsid w:val="00221760"/>
    <w:rsid w:val="00240C76"/>
    <w:rsid w:val="0025072E"/>
    <w:rsid w:val="002514B8"/>
    <w:rsid w:val="0026506C"/>
    <w:rsid w:val="0027006C"/>
    <w:rsid w:val="00292344"/>
    <w:rsid w:val="002959BD"/>
    <w:rsid w:val="002A02EC"/>
    <w:rsid w:val="002A7DC6"/>
    <w:rsid w:val="002B0EFE"/>
    <w:rsid w:val="002B5C35"/>
    <w:rsid w:val="002C59CF"/>
    <w:rsid w:val="002F5FF3"/>
    <w:rsid w:val="0030040E"/>
    <w:rsid w:val="0030766F"/>
    <w:rsid w:val="00321293"/>
    <w:rsid w:val="00321B21"/>
    <w:rsid w:val="00323253"/>
    <w:rsid w:val="0032565A"/>
    <w:rsid w:val="00354D72"/>
    <w:rsid w:val="00361E00"/>
    <w:rsid w:val="00370381"/>
    <w:rsid w:val="0037110A"/>
    <w:rsid w:val="00372975"/>
    <w:rsid w:val="00372B7E"/>
    <w:rsid w:val="00375877"/>
    <w:rsid w:val="00377907"/>
    <w:rsid w:val="00390811"/>
    <w:rsid w:val="0039384C"/>
    <w:rsid w:val="00394167"/>
    <w:rsid w:val="003A478F"/>
    <w:rsid w:val="003C3F8B"/>
    <w:rsid w:val="003C7029"/>
    <w:rsid w:val="003C78E2"/>
    <w:rsid w:val="003D254E"/>
    <w:rsid w:val="003D7708"/>
    <w:rsid w:val="003E1692"/>
    <w:rsid w:val="003F24D3"/>
    <w:rsid w:val="00400FE4"/>
    <w:rsid w:val="00404BC6"/>
    <w:rsid w:val="00405D52"/>
    <w:rsid w:val="00425CAF"/>
    <w:rsid w:val="004269AC"/>
    <w:rsid w:val="00426D14"/>
    <w:rsid w:val="004328AD"/>
    <w:rsid w:val="004406A6"/>
    <w:rsid w:val="00444BD3"/>
    <w:rsid w:val="00455938"/>
    <w:rsid w:val="00456200"/>
    <w:rsid w:val="004562FC"/>
    <w:rsid w:val="00461074"/>
    <w:rsid w:val="004629F7"/>
    <w:rsid w:val="00474F62"/>
    <w:rsid w:val="00480046"/>
    <w:rsid w:val="004811B0"/>
    <w:rsid w:val="00482DD5"/>
    <w:rsid w:val="00482F1E"/>
    <w:rsid w:val="00486D84"/>
    <w:rsid w:val="0049074D"/>
    <w:rsid w:val="00492AD6"/>
    <w:rsid w:val="004B0ADD"/>
    <w:rsid w:val="004B6C8C"/>
    <w:rsid w:val="004C6E13"/>
    <w:rsid w:val="004D05B1"/>
    <w:rsid w:val="004D53E0"/>
    <w:rsid w:val="004D5D11"/>
    <w:rsid w:val="004E3520"/>
    <w:rsid w:val="004E3BB8"/>
    <w:rsid w:val="004E5124"/>
    <w:rsid w:val="004E6DE0"/>
    <w:rsid w:val="004F3F52"/>
    <w:rsid w:val="004F6CC0"/>
    <w:rsid w:val="00500233"/>
    <w:rsid w:val="005022BA"/>
    <w:rsid w:val="0050251D"/>
    <w:rsid w:val="00502A4E"/>
    <w:rsid w:val="005030A1"/>
    <w:rsid w:val="00532BA7"/>
    <w:rsid w:val="00536099"/>
    <w:rsid w:val="00536FD4"/>
    <w:rsid w:val="005543CE"/>
    <w:rsid w:val="00555DD6"/>
    <w:rsid w:val="005564AD"/>
    <w:rsid w:val="005717E8"/>
    <w:rsid w:val="00572593"/>
    <w:rsid w:val="005979B2"/>
    <w:rsid w:val="005A2598"/>
    <w:rsid w:val="005B1E08"/>
    <w:rsid w:val="005B77E5"/>
    <w:rsid w:val="005C295F"/>
    <w:rsid w:val="005C7ADC"/>
    <w:rsid w:val="005D4E96"/>
    <w:rsid w:val="005E1726"/>
    <w:rsid w:val="005E1F98"/>
    <w:rsid w:val="005E7A1B"/>
    <w:rsid w:val="005E7A1D"/>
    <w:rsid w:val="005F4123"/>
    <w:rsid w:val="00610A67"/>
    <w:rsid w:val="006113C4"/>
    <w:rsid w:val="00614E45"/>
    <w:rsid w:val="006157F4"/>
    <w:rsid w:val="00621D55"/>
    <w:rsid w:val="00622563"/>
    <w:rsid w:val="006320EB"/>
    <w:rsid w:val="006342A7"/>
    <w:rsid w:val="00635776"/>
    <w:rsid w:val="00642CC4"/>
    <w:rsid w:val="00644D77"/>
    <w:rsid w:val="00651C48"/>
    <w:rsid w:val="00655FF9"/>
    <w:rsid w:val="00660C12"/>
    <w:rsid w:val="00660C4D"/>
    <w:rsid w:val="00670980"/>
    <w:rsid w:val="006779C1"/>
    <w:rsid w:val="00681327"/>
    <w:rsid w:val="006879FC"/>
    <w:rsid w:val="0069306B"/>
    <w:rsid w:val="006B3D87"/>
    <w:rsid w:val="006B5449"/>
    <w:rsid w:val="006D3326"/>
    <w:rsid w:val="006D6C60"/>
    <w:rsid w:val="006F3CA4"/>
    <w:rsid w:val="006F59D9"/>
    <w:rsid w:val="006F5F31"/>
    <w:rsid w:val="007007CE"/>
    <w:rsid w:val="00704B91"/>
    <w:rsid w:val="00717A20"/>
    <w:rsid w:val="00731827"/>
    <w:rsid w:val="00734FFB"/>
    <w:rsid w:val="00742365"/>
    <w:rsid w:val="00745FD0"/>
    <w:rsid w:val="00751A19"/>
    <w:rsid w:val="0075243E"/>
    <w:rsid w:val="00760602"/>
    <w:rsid w:val="00760765"/>
    <w:rsid w:val="00760E8C"/>
    <w:rsid w:val="00764ABA"/>
    <w:rsid w:val="0077105B"/>
    <w:rsid w:val="007729E9"/>
    <w:rsid w:val="00774F5B"/>
    <w:rsid w:val="007771AD"/>
    <w:rsid w:val="00780ACE"/>
    <w:rsid w:val="007827EB"/>
    <w:rsid w:val="0078688E"/>
    <w:rsid w:val="00790737"/>
    <w:rsid w:val="0079252E"/>
    <w:rsid w:val="007954C8"/>
    <w:rsid w:val="007964BA"/>
    <w:rsid w:val="007A2DFE"/>
    <w:rsid w:val="007C20E5"/>
    <w:rsid w:val="007C2244"/>
    <w:rsid w:val="007C3D93"/>
    <w:rsid w:val="007D1F78"/>
    <w:rsid w:val="007D4655"/>
    <w:rsid w:val="007E5DC0"/>
    <w:rsid w:val="007F73D0"/>
    <w:rsid w:val="00806C6A"/>
    <w:rsid w:val="00815E1A"/>
    <w:rsid w:val="0081693F"/>
    <w:rsid w:val="00816DA0"/>
    <w:rsid w:val="00817355"/>
    <w:rsid w:val="00821D0A"/>
    <w:rsid w:val="00823559"/>
    <w:rsid w:val="008272C4"/>
    <w:rsid w:val="00832433"/>
    <w:rsid w:val="00837C21"/>
    <w:rsid w:val="00840532"/>
    <w:rsid w:val="00840954"/>
    <w:rsid w:val="00847060"/>
    <w:rsid w:val="008518AF"/>
    <w:rsid w:val="00855940"/>
    <w:rsid w:val="00857B67"/>
    <w:rsid w:val="0086145E"/>
    <w:rsid w:val="00890D9B"/>
    <w:rsid w:val="008933CA"/>
    <w:rsid w:val="008A40FD"/>
    <w:rsid w:val="008B281A"/>
    <w:rsid w:val="008B776A"/>
    <w:rsid w:val="008D5CA8"/>
    <w:rsid w:val="008D6ABD"/>
    <w:rsid w:val="008E0EE6"/>
    <w:rsid w:val="008E3A5C"/>
    <w:rsid w:val="008F063B"/>
    <w:rsid w:val="008F5742"/>
    <w:rsid w:val="008F7DAF"/>
    <w:rsid w:val="009012E7"/>
    <w:rsid w:val="00911EFC"/>
    <w:rsid w:val="00921FEB"/>
    <w:rsid w:val="0092546E"/>
    <w:rsid w:val="00931BDC"/>
    <w:rsid w:val="00931FDE"/>
    <w:rsid w:val="00941928"/>
    <w:rsid w:val="00942660"/>
    <w:rsid w:val="009448DB"/>
    <w:rsid w:val="009450F6"/>
    <w:rsid w:val="00955832"/>
    <w:rsid w:val="00961AD8"/>
    <w:rsid w:val="009669ED"/>
    <w:rsid w:val="00973BC2"/>
    <w:rsid w:val="009A0BD8"/>
    <w:rsid w:val="009A7F2C"/>
    <w:rsid w:val="009B1EC4"/>
    <w:rsid w:val="009B5886"/>
    <w:rsid w:val="009B7077"/>
    <w:rsid w:val="009B761F"/>
    <w:rsid w:val="009C50A4"/>
    <w:rsid w:val="009D231D"/>
    <w:rsid w:val="009E2836"/>
    <w:rsid w:val="009F123C"/>
    <w:rsid w:val="009F3C93"/>
    <w:rsid w:val="00A00A29"/>
    <w:rsid w:val="00A1200E"/>
    <w:rsid w:val="00A138D1"/>
    <w:rsid w:val="00A13DA6"/>
    <w:rsid w:val="00A21390"/>
    <w:rsid w:val="00A25A11"/>
    <w:rsid w:val="00A34ACE"/>
    <w:rsid w:val="00A40002"/>
    <w:rsid w:val="00A5085D"/>
    <w:rsid w:val="00A55CE4"/>
    <w:rsid w:val="00A84A3F"/>
    <w:rsid w:val="00A86BD1"/>
    <w:rsid w:val="00A96004"/>
    <w:rsid w:val="00AA30AF"/>
    <w:rsid w:val="00AB4CA4"/>
    <w:rsid w:val="00AC38AB"/>
    <w:rsid w:val="00AD5F5B"/>
    <w:rsid w:val="00AE3244"/>
    <w:rsid w:val="00B01B4F"/>
    <w:rsid w:val="00B03A35"/>
    <w:rsid w:val="00B03E24"/>
    <w:rsid w:val="00B07620"/>
    <w:rsid w:val="00B1415C"/>
    <w:rsid w:val="00B21531"/>
    <w:rsid w:val="00B21FF3"/>
    <w:rsid w:val="00B2632B"/>
    <w:rsid w:val="00B4314F"/>
    <w:rsid w:val="00B50E58"/>
    <w:rsid w:val="00B569E1"/>
    <w:rsid w:val="00B6059A"/>
    <w:rsid w:val="00B60AFA"/>
    <w:rsid w:val="00B60E17"/>
    <w:rsid w:val="00B61B46"/>
    <w:rsid w:val="00B66551"/>
    <w:rsid w:val="00B66C98"/>
    <w:rsid w:val="00B702D4"/>
    <w:rsid w:val="00B725DB"/>
    <w:rsid w:val="00B83AD3"/>
    <w:rsid w:val="00BA14D3"/>
    <w:rsid w:val="00BA5CE2"/>
    <w:rsid w:val="00BA726D"/>
    <w:rsid w:val="00BB73B0"/>
    <w:rsid w:val="00BD022F"/>
    <w:rsid w:val="00BD6728"/>
    <w:rsid w:val="00BE0804"/>
    <w:rsid w:val="00BF36C1"/>
    <w:rsid w:val="00C14C20"/>
    <w:rsid w:val="00C162D7"/>
    <w:rsid w:val="00C17493"/>
    <w:rsid w:val="00C27F74"/>
    <w:rsid w:val="00C30289"/>
    <w:rsid w:val="00C44F35"/>
    <w:rsid w:val="00C45A5D"/>
    <w:rsid w:val="00C55F07"/>
    <w:rsid w:val="00C76175"/>
    <w:rsid w:val="00C81ADF"/>
    <w:rsid w:val="00C941C4"/>
    <w:rsid w:val="00C95113"/>
    <w:rsid w:val="00C968FD"/>
    <w:rsid w:val="00C97B46"/>
    <w:rsid w:val="00CA2A0D"/>
    <w:rsid w:val="00CA5AA5"/>
    <w:rsid w:val="00CA793F"/>
    <w:rsid w:val="00CB4CF7"/>
    <w:rsid w:val="00CC2952"/>
    <w:rsid w:val="00CC2A70"/>
    <w:rsid w:val="00CC4C09"/>
    <w:rsid w:val="00CD1471"/>
    <w:rsid w:val="00CD1BD5"/>
    <w:rsid w:val="00CD518A"/>
    <w:rsid w:val="00CE3021"/>
    <w:rsid w:val="00CE5892"/>
    <w:rsid w:val="00CF67CD"/>
    <w:rsid w:val="00D04785"/>
    <w:rsid w:val="00D06F76"/>
    <w:rsid w:val="00D07980"/>
    <w:rsid w:val="00D12DEC"/>
    <w:rsid w:val="00D15189"/>
    <w:rsid w:val="00D17CAA"/>
    <w:rsid w:val="00D20A74"/>
    <w:rsid w:val="00D23517"/>
    <w:rsid w:val="00D236E3"/>
    <w:rsid w:val="00D26CB3"/>
    <w:rsid w:val="00D3081C"/>
    <w:rsid w:val="00D33D79"/>
    <w:rsid w:val="00D33E70"/>
    <w:rsid w:val="00D44F38"/>
    <w:rsid w:val="00D57C2D"/>
    <w:rsid w:val="00D630DD"/>
    <w:rsid w:val="00D63ED1"/>
    <w:rsid w:val="00D63ED5"/>
    <w:rsid w:val="00D72FD1"/>
    <w:rsid w:val="00D7616F"/>
    <w:rsid w:val="00D76968"/>
    <w:rsid w:val="00D8452C"/>
    <w:rsid w:val="00D8725F"/>
    <w:rsid w:val="00DA04C6"/>
    <w:rsid w:val="00DA0B25"/>
    <w:rsid w:val="00DA38A9"/>
    <w:rsid w:val="00DA4869"/>
    <w:rsid w:val="00DB04A2"/>
    <w:rsid w:val="00DC2F68"/>
    <w:rsid w:val="00DD2E11"/>
    <w:rsid w:val="00DD4795"/>
    <w:rsid w:val="00DE1FA9"/>
    <w:rsid w:val="00DE6A80"/>
    <w:rsid w:val="00E127C9"/>
    <w:rsid w:val="00E14129"/>
    <w:rsid w:val="00E1600F"/>
    <w:rsid w:val="00E31E4D"/>
    <w:rsid w:val="00E40AFE"/>
    <w:rsid w:val="00E5324E"/>
    <w:rsid w:val="00E63D48"/>
    <w:rsid w:val="00E64DB6"/>
    <w:rsid w:val="00E71051"/>
    <w:rsid w:val="00E90868"/>
    <w:rsid w:val="00E92CBB"/>
    <w:rsid w:val="00EB3876"/>
    <w:rsid w:val="00EB5C79"/>
    <w:rsid w:val="00EB6293"/>
    <w:rsid w:val="00EC26D2"/>
    <w:rsid w:val="00EC2D01"/>
    <w:rsid w:val="00EC5773"/>
    <w:rsid w:val="00ED4163"/>
    <w:rsid w:val="00ED65A1"/>
    <w:rsid w:val="00ED68A6"/>
    <w:rsid w:val="00ED755C"/>
    <w:rsid w:val="00EE2518"/>
    <w:rsid w:val="00EE778A"/>
    <w:rsid w:val="00EF51FA"/>
    <w:rsid w:val="00F23EEF"/>
    <w:rsid w:val="00F30BFB"/>
    <w:rsid w:val="00F35393"/>
    <w:rsid w:val="00F41207"/>
    <w:rsid w:val="00F42A0F"/>
    <w:rsid w:val="00F531E5"/>
    <w:rsid w:val="00F57459"/>
    <w:rsid w:val="00F64243"/>
    <w:rsid w:val="00F65550"/>
    <w:rsid w:val="00F657B2"/>
    <w:rsid w:val="00F7017B"/>
    <w:rsid w:val="00F70DD3"/>
    <w:rsid w:val="00F77AAD"/>
    <w:rsid w:val="00F84D2C"/>
    <w:rsid w:val="00F96D5D"/>
    <w:rsid w:val="00FA19AC"/>
    <w:rsid w:val="00FB4ABD"/>
    <w:rsid w:val="00FC2E01"/>
    <w:rsid w:val="00FC517D"/>
    <w:rsid w:val="00FD2D9B"/>
    <w:rsid w:val="00FD2F53"/>
    <w:rsid w:val="00FE002F"/>
    <w:rsid w:val="00FE5430"/>
    <w:rsid w:val="00FF310C"/>
    <w:rsid w:val="00FF6350"/>
    <w:rsid w:val="020506F4"/>
    <w:rsid w:val="03680F76"/>
    <w:rsid w:val="03703AE3"/>
    <w:rsid w:val="053577B5"/>
    <w:rsid w:val="05623468"/>
    <w:rsid w:val="089F1A01"/>
    <w:rsid w:val="090812A4"/>
    <w:rsid w:val="09CF2ED2"/>
    <w:rsid w:val="0A6F5E4D"/>
    <w:rsid w:val="0A7E6359"/>
    <w:rsid w:val="0A9D14CD"/>
    <w:rsid w:val="0B5B68EE"/>
    <w:rsid w:val="0B79432C"/>
    <w:rsid w:val="0B9A4273"/>
    <w:rsid w:val="0C4A769D"/>
    <w:rsid w:val="0D8E27E0"/>
    <w:rsid w:val="1230601B"/>
    <w:rsid w:val="136B08A8"/>
    <w:rsid w:val="13824B5B"/>
    <w:rsid w:val="155062F9"/>
    <w:rsid w:val="15CE063D"/>
    <w:rsid w:val="161F618A"/>
    <w:rsid w:val="195018E7"/>
    <w:rsid w:val="1B0B373B"/>
    <w:rsid w:val="1B216B68"/>
    <w:rsid w:val="1C7802AD"/>
    <w:rsid w:val="1EA21500"/>
    <w:rsid w:val="1F0F4FED"/>
    <w:rsid w:val="1F901016"/>
    <w:rsid w:val="20790B8D"/>
    <w:rsid w:val="20C41BD6"/>
    <w:rsid w:val="223C6FE4"/>
    <w:rsid w:val="23850595"/>
    <w:rsid w:val="23955730"/>
    <w:rsid w:val="23F42A3B"/>
    <w:rsid w:val="24C4455F"/>
    <w:rsid w:val="26AC01EF"/>
    <w:rsid w:val="27D23FFF"/>
    <w:rsid w:val="27F36E5D"/>
    <w:rsid w:val="294A2A46"/>
    <w:rsid w:val="29AE3D0A"/>
    <w:rsid w:val="29E42C0D"/>
    <w:rsid w:val="2A5F688F"/>
    <w:rsid w:val="2C900B3C"/>
    <w:rsid w:val="2CA36F2D"/>
    <w:rsid w:val="2D093B0B"/>
    <w:rsid w:val="2F6A1E60"/>
    <w:rsid w:val="300F3BCD"/>
    <w:rsid w:val="3100449A"/>
    <w:rsid w:val="31E7004C"/>
    <w:rsid w:val="32A4272B"/>
    <w:rsid w:val="3960797D"/>
    <w:rsid w:val="3A2A25B3"/>
    <w:rsid w:val="3AD201EB"/>
    <w:rsid w:val="3E063608"/>
    <w:rsid w:val="408F2D23"/>
    <w:rsid w:val="40A354D7"/>
    <w:rsid w:val="419A2967"/>
    <w:rsid w:val="42A872C7"/>
    <w:rsid w:val="43DD7852"/>
    <w:rsid w:val="45EA0E77"/>
    <w:rsid w:val="45FD55EE"/>
    <w:rsid w:val="46301ED1"/>
    <w:rsid w:val="463445BE"/>
    <w:rsid w:val="46431172"/>
    <w:rsid w:val="47891ABA"/>
    <w:rsid w:val="494E5765"/>
    <w:rsid w:val="49892857"/>
    <w:rsid w:val="4A0D6FBD"/>
    <w:rsid w:val="4BAD461A"/>
    <w:rsid w:val="4CAC5368"/>
    <w:rsid w:val="4D072152"/>
    <w:rsid w:val="4D8F5229"/>
    <w:rsid w:val="50B03480"/>
    <w:rsid w:val="51280CB3"/>
    <w:rsid w:val="531D4FA4"/>
    <w:rsid w:val="556D20DC"/>
    <w:rsid w:val="57044E2F"/>
    <w:rsid w:val="5CAB73AC"/>
    <w:rsid w:val="5CED5F56"/>
    <w:rsid w:val="5E2C608F"/>
    <w:rsid w:val="5EDB5A1D"/>
    <w:rsid w:val="601F7C49"/>
    <w:rsid w:val="61A57F41"/>
    <w:rsid w:val="638B442C"/>
    <w:rsid w:val="65B91702"/>
    <w:rsid w:val="663366B5"/>
    <w:rsid w:val="6A532292"/>
    <w:rsid w:val="6A9A5538"/>
    <w:rsid w:val="6AA24C54"/>
    <w:rsid w:val="6CA403CC"/>
    <w:rsid w:val="6D1944BE"/>
    <w:rsid w:val="71DD295D"/>
    <w:rsid w:val="790576B4"/>
    <w:rsid w:val="7C8B3086"/>
    <w:rsid w:val="7C8D2B6B"/>
    <w:rsid w:val="7FB5CC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宋体" w:eastAsia="宋体" w:cstheme="minorBidi"/>
      <w:kern w:val="2"/>
      <w:sz w:val="22"/>
      <w:szCs w:val="22"/>
      <w:lang w:val="en-GB" w:eastAsia="zh-CN" w:bidi="ar-SA"/>
      <w14:ligatures w14:val="standardContextual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</w:style>
  <w:style w:type="character" w:customStyle="1" w:styleId="9">
    <w:name w:val="页脚 字符"/>
    <w:basedOn w:val="7"/>
    <w:link w:val="2"/>
    <w:qFormat/>
    <w:uiPriority w:val="99"/>
  </w:style>
  <w:style w:type="paragraph" w:styleId="10">
    <w:name w:val="List Paragraph"/>
    <w:basedOn w:val="1"/>
    <w:qFormat/>
    <w:uiPriority w:val="34"/>
    <w:pPr>
      <w:widowControl w:val="0"/>
      <w:ind w:firstLine="420" w:firstLineChars="20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paragraph" w:customStyle="1" w:styleId="11">
    <w:name w:val="列表段落1"/>
    <w:basedOn w:val="1"/>
    <w:qFormat/>
    <w:uiPriority w:val="99"/>
    <w:pPr>
      <w:widowControl w:val="0"/>
      <w:ind w:firstLine="420" w:firstLineChars="20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character" w:customStyle="1" w:styleId="12">
    <w:name w:val="Other|1_"/>
    <w:basedOn w:val="7"/>
    <w:link w:val="13"/>
    <w:qFormat/>
    <w:uiPriority w:val="0"/>
    <w:rPr>
      <w:sz w:val="26"/>
      <w:szCs w:val="26"/>
    </w:rPr>
  </w:style>
  <w:style w:type="paragraph" w:customStyle="1" w:styleId="13">
    <w:name w:val="Other|1"/>
    <w:basedOn w:val="1"/>
    <w:link w:val="12"/>
    <w:qFormat/>
    <w:uiPriority w:val="0"/>
    <w:pPr>
      <w:widowControl w:val="0"/>
      <w:jc w:val="center"/>
    </w:pPr>
    <w:rPr>
      <w:sz w:val="26"/>
      <w:szCs w:val="26"/>
    </w:rPr>
  </w:style>
  <w:style w:type="paragraph" w:customStyle="1" w:styleId="14">
    <w:name w:val="列出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1"/>
    <customShpInfo spid="_x0000_s1045"/>
    <customShpInfo spid="_x0000_s1036"/>
    <customShpInfo spid="_x0000_s1035"/>
    <customShpInfo spid="_x0000_s1046"/>
    <customShpInfo spid="_x0000_s1091"/>
    <customShpInfo spid="_x0000_s1089"/>
    <customShpInfo spid="_x0000_s1095"/>
    <customShpInfo spid="_x0000_s1090"/>
    <customShpInfo spid="_x0000_s1092"/>
    <customShpInfo spid="_x0000_s1093"/>
    <customShpInfo spid="_x0000_s1087"/>
    <customShpInfo spid="_x0000_s1096"/>
    <customShpInfo spid="_x0000_s1088"/>
    <customShpInfo spid="_x0000_s1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1744</Words>
  <Characters>1875</Characters>
  <Lines>27</Lines>
  <Paragraphs>7</Paragraphs>
  <TotalTime>0</TotalTime>
  <ScaleCrop>false</ScaleCrop>
  <LinksUpToDate>false</LinksUpToDate>
  <CharactersWithSpaces>1893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2023-08-28T14:38:00Z</dcterms:created>
  <dc:creator>rong cheng</dc:creator>
  <cp:lastModifiedBy>十年前菇凉</cp:lastModifiedBy>
  <cp:lastPrinted>2023-08-28T17:43:00Z</cp:lastPrinted>
  <dcterms:modified xsi:type="dcterms:W3CDTF">2026-03-17T08:08:17Z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636B8D555A5C4C0D8C3F120BFD896F6B_12</vt:lpwstr>
  </property>
  <property fmtid="{D5CDD505-2E9C-101B-9397-08002B2CF9AE}" pid="4" name="KSOTemplateDocerSaveRecord">
    <vt:lpwstr>eyJoZGlkIjoiODAxYTAxYTM0YzdkZGEzYmNhNDgyODM1ZTkzMjY4OTEiLCJ1c2VySWQiOiI3NTA0ODkyNDkifQ==</vt:lpwstr>
  </property>
</Properties>
</file>