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6BEF85">
      <w:pPr>
        <w:widowControl/>
        <w:spacing w:line="360" w:lineRule="auto"/>
        <w:jc w:val="center"/>
        <w:rPr>
          <w:rFonts w:asciiTheme="minorHAnsi" w:hAnsiTheme="minorHAnsi" w:eastAsiaTheme="majorEastAsia" w:cstheme="minorHAnsi"/>
          <w:b/>
          <w:kern w:val="0"/>
          <w:sz w:val="32"/>
          <w:szCs w:val="21"/>
        </w:rPr>
      </w:pPr>
      <w:r>
        <w:rPr>
          <w:rFonts w:hint="eastAsia" w:asciiTheme="minorHAnsi" w:hAnsiTheme="minorHAnsi" w:eastAsiaTheme="majorEastAsia" w:cstheme="minorHAnsi"/>
          <w:b/>
          <w:kern w:val="0"/>
          <w:sz w:val="32"/>
          <w:szCs w:val="21"/>
        </w:rPr>
        <w:t>加州大学</w:t>
      </w:r>
      <w:r>
        <w:rPr>
          <w:rFonts w:hint="eastAsia" w:asciiTheme="minorHAnsi" w:hAnsiTheme="minorHAnsi" w:eastAsiaTheme="majorEastAsia" w:cstheme="minorHAnsi"/>
          <w:b/>
          <w:kern w:val="0"/>
          <w:sz w:val="32"/>
          <w:szCs w:val="21"/>
          <w:lang w:val="en-US" w:eastAsia="zh-Hans"/>
        </w:rPr>
        <w:t>河滨分校</w:t>
      </w:r>
    </w:p>
    <w:p w14:paraId="5BEA578E">
      <w:pPr>
        <w:widowControl/>
        <w:spacing w:line="360" w:lineRule="auto"/>
        <w:jc w:val="center"/>
        <w:rPr>
          <w:rFonts w:hint="eastAsia" w:asciiTheme="minorHAnsi" w:hAnsiTheme="minorHAnsi" w:eastAsiaTheme="majorEastAsia" w:cstheme="minorHAnsi"/>
          <w:b/>
          <w:kern w:val="0"/>
          <w:sz w:val="32"/>
          <w:szCs w:val="21"/>
          <w:lang w:val="en-US" w:eastAsia="zh-Hans"/>
        </w:rPr>
      </w:pPr>
      <w:r>
        <w:rPr>
          <w:rFonts w:hint="eastAsia" w:asciiTheme="minorHAnsi" w:hAnsiTheme="minorHAnsi" w:eastAsiaTheme="majorEastAsia" w:cstheme="minorHAnsi"/>
          <w:b/>
          <w:kern w:val="0"/>
          <w:sz w:val="32"/>
          <w:szCs w:val="21"/>
        </w:rPr>
        <w:t xml:space="preserve">University of California, </w:t>
      </w:r>
      <w:r>
        <w:rPr>
          <w:rFonts w:hint="default" w:asciiTheme="minorHAnsi" w:hAnsiTheme="minorHAnsi" w:eastAsiaTheme="majorEastAsia" w:cstheme="minorHAnsi"/>
          <w:b/>
          <w:kern w:val="0"/>
          <w:sz w:val="32"/>
          <w:szCs w:val="21"/>
        </w:rPr>
        <w:t>R</w:t>
      </w:r>
      <w:r>
        <w:rPr>
          <w:rFonts w:hint="eastAsia" w:asciiTheme="minorHAnsi" w:hAnsiTheme="minorHAnsi" w:eastAsiaTheme="majorEastAsia" w:cstheme="minorHAnsi"/>
          <w:b/>
          <w:kern w:val="0"/>
          <w:sz w:val="32"/>
          <w:szCs w:val="21"/>
          <w:lang w:val="en-US" w:eastAsia="zh-Hans"/>
        </w:rPr>
        <w:t>iverside</w:t>
      </w:r>
    </w:p>
    <w:p w14:paraId="5BA41F2E">
      <w:pPr>
        <w:widowControl/>
        <w:spacing w:line="360" w:lineRule="auto"/>
        <w:jc w:val="center"/>
        <w:rPr>
          <w:rFonts w:hint="eastAsia" w:asciiTheme="minorHAnsi" w:hAnsiTheme="minorHAnsi" w:eastAsiaTheme="majorEastAsia" w:cstheme="minorHAnsi"/>
          <w:b/>
          <w:kern w:val="0"/>
          <w:sz w:val="32"/>
          <w:szCs w:val="21"/>
          <w:lang w:val="en-CA" w:eastAsia="zh-CN"/>
        </w:rPr>
      </w:pPr>
      <w:r>
        <w:rPr>
          <w:rFonts w:hint="default" w:asciiTheme="minorHAnsi" w:hAnsiTheme="minorHAnsi" w:eastAsiaTheme="majorEastAsia" w:cstheme="minorHAnsi"/>
          <w:b/>
          <w:kern w:val="0"/>
          <w:sz w:val="32"/>
          <w:szCs w:val="21"/>
          <w:lang w:eastAsia="zh-CN"/>
        </w:rPr>
        <w:t>202</w:t>
      </w:r>
      <w:r>
        <w:rPr>
          <w:rFonts w:hint="eastAsia" w:asciiTheme="minorHAnsi" w:hAnsiTheme="minorHAnsi" w:eastAsiaTheme="majorEastAsia" w:cstheme="minorHAnsi"/>
          <w:b/>
          <w:kern w:val="0"/>
          <w:sz w:val="32"/>
          <w:szCs w:val="21"/>
          <w:lang w:val="en-US" w:eastAsia="zh-CN"/>
        </w:rPr>
        <w:t>6</w:t>
      </w:r>
      <w:r>
        <w:rPr>
          <w:rFonts w:hint="default" w:asciiTheme="minorHAnsi" w:hAnsiTheme="minorHAnsi" w:eastAsiaTheme="majorEastAsia" w:cstheme="minorHAnsi"/>
          <w:b/>
          <w:kern w:val="0"/>
          <w:sz w:val="32"/>
          <w:szCs w:val="21"/>
          <w:lang w:eastAsia="zh-CN"/>
          <w:woUserID w:val="1"/>
        </w:rPr>
        <w:t>秋</w:t>
      </w:r>
      <w:r>
        <w:rPr>
          <w:rFonts w:hint="eastAsia" w:asciiTheme="minorHAnsi" w:hAnsiTheme="minorHAnsi" w:eastAsiaTheme="majorEastAsia" w:cstheme="minorHAnsi"/>
          <w:b/>
          <w:kern w:val="0"/>
          <w:sz w:val="32"/>
          <w:szCs w:val="21"/>
          <w:lang w:val="en-US" w:eastAsia="zh-CN"/>
          <w:woUserID w:val="1"/>
        </w:rPr>
        <w:t>季</w:t>
      </w:r>
      <w:r>
        <w:rPr>
          <w:rFonts w:hint="eastAsia" w:asciiTheme="minorHAnsi" w:hAnsiTheme="minorHAnsi" w:eastAsiaTheme="majorEastAsia" w:cstheme="minorHAnsi"/>
          <w:b/>
          <w:kern w:val="0"/>
          <w:sz w:val="32"/>
          <w:szCs w:val="21"/>
          <w:lang w:val="en-US" w:eastAsia="zh-Hans"/>
        </w:rPr>
        <w:t>学期</w:t>
      </w:r>
      <w:r>
        <w:rPr>
          <w:rFonts w:hint="eastAsia" w:asciiTheme="minorHAnsi" w:hAnsiTheme="minorHAnsi" w:eastAsiaTheme="majorEastAsia" w:cstheme="minorHAnsi"/>
          <w:b/>
          <w:kern w:val="0"/>
          <w:sz w:val="32"/>
          <w:szCs w:val="21"/>
          <w:lang w:val="en-CA" w:eastAsia="zh-CN"/>
        </w:rPr>
        <w:t>学分</w:t>
      </w:r>
      <w:r>
        <w:rPr>
          <w:rFonts w:hint="eastAsia" w:asciiTheme="minorHAnsi" w:hAnsiTheme="minorHAnsi" w:eastAsiaTheme="majorEastAsia" w:cstheme="minorHAnsi"/>
          <w:b/>
          <w:kern w:val="0"/>
          <w:sz w:val="32"/>
          <w:szCs w:val="21"/>
          <w:lang w:val="en-US" w:eastAsia="zh-Hans"/>
        </w:rPr>
        <w:t>访学项目</w:t>
      </w:r>
    </w:p>
    <w:p w14:paraId="12D8F572">
      <w:pPr>
        <w:widowControl/>
        <w:spacing w:line="360" w:lineRule="auto"/>
        <w:jc w:val="center"/>
        <w:rPr>
          <w:rFonts w:hint="default" w:asciiTheme="minorHAnsi" w:hAnsiTheme="minorHAnsi" w:eastAsiaTheme="majorEastAsia" w:cstheme="minorHAnsi"/>
          <w:b/>
          <w:szCs w:val="21"/>
          <w:highlight w:val="none"/>
          <w:lang w:eastAsia="zh-CN"/>
          <w:woUserID w:val="1"/>
        </w:rPr>
      </w:pPr>
      <w:r>
        <w:rPr>
          <w:rFonts w:hint="default" w:asciiTheme="minorHAnsi" w:hAnsiTheme="minorHAnsi" w:eastAsiaTheme="majorEastAsia" w:cstheme="minorHAnsi"/>
          <w:b/>
          <w:szCs w:val="21"/>
          <w:highlight w:val="none"/>
          <w:lang w:eastAsia="zh-CN"/>
          <w:woUserID w:val="1"/>
        </w:rPr>
        <w:t>202</w:t>
      </w:r>
      <w:r>
        <w:rPr>
          <w:rFonts w:hint="eastAsia" w:asciiTheme="minorHAnsi" w:hAnsiTheme="minorHAnsi" w:eastAsiaTheme="majorEastAsia" w:cstheme="minorHAnsi"/>
          <w:b/>
          <w:szCs w:val="21"/>
          <w:highlight w:val="none"/>
          <w:lang w:val="en-US" w:eastAsia="zh-CN"/>
          <w:woUserID w:val="1"/>
        </w:rPr>
        <w:t>6</w:t>
      </w:r>
      <w:r>
        <w:rPr>
          <w:rFonts w:hint="default" w:asciiTheme="minorHAnsi" w:hAnsiTheme="minorHAnsi" w:eastAsiaTheme="majorEastAsia" w:cstheme="minorHAnsi"/>
          <w:b/>
          <w:szCs w:val="21"/>
          <w:highlight w:val="none"/>
          <w:lang w:eastAsia="zh-CN"/>
          <w:woUserID w:val="1"/>
        </w:rPr>
        <w:t>年9月2</w:t>
      </w:r>
      <w:r>
        <w:rPr>
          <w:rFonts w:hint="eastAsia" w:asciiTheme="minorHAnsi" w:hAnsiTheme="minorHAnsi" w:eastAsiaTheme="majorEastAsia" w:cstheme="minorHAnsi"/>
          <w:b/>
          <w:szCs w:val="21"/>
          <w:highlight w:val="none"/>
          <w:lang w:val="en-US" w:eastAsia="zh-CN"/>
          <w:woUserID w:val="1"/>
        </w:rPr>
        <w:t>1</w:t>
      </w:r>
      <w:r>
        <w:rPr>
          <w:rFonts w:hint="default" w:asciiTheme="minorHAnsi" w:hAnsiTheme="minorHAnsi" w:eastAsiaTheme="majorEastAsia" w:cstheme="minorHAnsi"/>
          <w:b/>
          <w:szCs w:val="21"/>
          <w:highlight w:val="none"/>
          <w:lang w:eastAsia="zh-CN"/>
          <w:woUserID w:val="1"/>
        </w:rPr>
        <w:t>日-12月1</w:t>
      </w:r>
      <w:r>
        <w:rPr>
          <w:rFonts w:hint="eastAsia" w:asciiTheme="minorHAnsi" w:hAnsiTheme="minorHAnsi" w:eastAsiaTheme="majorEastAsia" w:cstheme="minorHAnsi"/>
          <w:b/>
          <w:szCs w:val="21"/>
          <w:highlight w:val="none"/>
          <w:lang w:val="en-US" w:eastAsia="zh-CN"/>
          <w:woUserID w:val="1"/>
        </w:rPr>
        <w:t>1</w:t>
      </w:r>
      <w:r>
        <w:rPr>
          <w:rFonts w:hint="default" w:asciiTheme="minorHAnsi" w:hAnsiTheme="minorHAnsi" w:eastAsiaTheme="majorEastAsia" w:cstheme="minorHAnsi"/>
          <w:b/>
          <w:szCs w:val="21"/>
          <w:highlight w:val="none"/>
          <w:lang w:eastAsia="zh-CN"/>
          <w:woUserID w:val="1"/>
        </w:rPr>
        <w:t>日</w:t>
      </w:r>
    </w:p>
    <w:p w14:paraId="36EBDFFF">
      <w:pPr>
        <w:pStyle w:val="18"/>
        <w:widowControl/>
        <w:numPr>
          <w:ilvl w:val="0"/>
          <w:numId w:val="0"/>
        </w:numPr>
        <w:spacing w:line="360" w:lineRule="auto"/>
        <w:ind w:leftChars="0"/>
        <w:jc w:val="left"/>
        <w:rPr>
          <w:rFonts w:hint="eastAsia" w:asciiTheme="minorHAnsi" w:hAnsiTheme="minorHAnsi" w:eastAsiaTheme="majorEastAsia" w:cstheme="minorHAnsi"/>
          <w:b/>
          <w:szCs w:val="21"/>
          <w:lang w:val="en-US" w:eastAsia="zh-CN"/>
        </w:rPr>
      </w:pPr>
    </w:p>
    <w:p w14:paraId="229E0D86">
      <w:pPr>
        <w:pStyle w:val="18"/>
        <w:widowControl/>
        <w:numPr>
          <w:ilvl w:val="0"/>
          <w:numId w:val="0"/>
        </w:numPr>
        <w:spacing w:line="360" w:lineRule="auto"/>
        <w:ind w:leftChars="0"/>
        <w:jc w:val="left"/>
        <w:rPr>
          <w:rFonts w:asciiTheme="minorHAnsi" w:hAnsiTheme="minorHAnsi" w:eastAsiaTheme="majorEastAsia" w:cstheme="minorHAnsi"/>
          <w:b/>
          <w:kern w:val="0"/>
          <w:szCs w:val="21"/>
        </w:rPr>
      </w:pPr>
      <w:r>
        <w:rPr>
          <w:rFonts w:hint="eastAsia" w:asciiTheme="minorHAnsi" w:hAnsiTheme="minorHAnsi" w:eastAsiaTheme="majorEastAsia" w:cstheme="minorHAnsi"/>
          <w:b/>
          <w:szCs w:val="21"/>
          <w:lang w:val="en-US" w:eastAsia="zh-CN"/>
        </w:rPr>
        <w:t>一、</w:t>
      </w:r>
      <w:r>
        <w:rPr>
          <w:rFonts w:hint="eastAsia" w:asciiTheme="minorHAnsi" w:hAnsiTheme="minorHAnsi" w:eastAsiaTheme="majorEastAsia" w:cstheme="minorHAnsi"/>
          <w:b/>
          <w:kern w:val="0"/>
          <w:szCs w:val="21"/>
        </w:rPr>
        <w:t>项目综述</w:t>
      </w:r>
    </w:p>
    <w:p w14:paraId="0120D82F">
      <w:pPr>
        <w:widowControl/>
        <w:spacing w:line="360" w:lineRule="auto"/>
        <w:ind w:firstLine="420" w:firstLineChars="200"/>
        <w:jc w:val="left"/>
        <w:rPr>
          <w:rFonts w:hint="eastAsia" w:asciiTheme="minorHAnsi" w:hAnsiTheme="minorHAnsi" w:eastAsiaTheme="majorEastAsia" w:cstheme="minorHAnsi"/>
          <w:kern w:val="0"/>
          <w:szCs w:val="21"/>
          <w:lang w:val="en-US" w:eastAsia="zh-CN"/>
        </w:rPr>
      </w:pPr>
      <w:r>
        <w:rPr>
          <w:rFonts w:hint="eastAsia" w:asciiTheme="minorHAnsi" w:hAnsiTheme="minorHAnsi" w:eastAsiaTheme="majorEastAsia" w:cstheme="minorHAnsi"/>
          <w:kern w:val="0"/>
          <w:szCs w:val="21"/>
          <w:lang w:val="en-US" w:eastAsia="zh-Hans"/>
        </w:rPr>
        <w:t>加州</w:t>
      </w:r>
      <w:r>
        <w:rPr>
          <w:rFonts w:hint="eastAsia" w:asciiTheme="minorHAnsi" w:hAnsiTheme="minorHAnsi" w:eastAsiaTheme="majorEastAsia" w:cstheme="minorHAnsi"/>
          <w:kern w:val="0"/>
          <w:szCs w:val="21"/>
          <w:lang w:val="en-US" w:eastAsia="zh-CN"/>
        </w:rPr>
        <w:t>大学河滨分校（University of California，Riverside），简称 UC Riverside或UCR，是世界一流综合性研究型大学，美国著名公立大学，被誉为</w:t>
      </w:r>
      <w:r>
        <w:rPr>
          <w:rFonts w:hint="eastAsia" w:asciiTheme="minorHAnsi" w:hAnsiTheme="minorHAnsi" w:eastAsiaTheme="majorEastAsia" w:cstheme="minorHAnsi"/>
          <w:kern w:val="0"/>
          <w:szCs w:val="21"/>
          <w:lang w:val="en-US" w:eastAsia="zh-CN"/>
        </w:rPr>
        <w:fldChar w:fldCharType="begin"/>
      </w:r>
      <w:r>
        <w:rPr>
          <w:rFonts w:hint="eastAsia" w:asciiTheme="minorHAnsi" w:hAnsiTheme="minorHAnsi" w:eastAsiaTheme="majorEastAsia" w:cstheme="minorHAnsi"/>
          <w:kern w:val="0"/>
          <w:szCs w:val="21"/>
          <w:lang w:val="en-US" w:eastAsia="zh-CN"/>
        </w:rPr>
        <w:instrText xml:space="preserve"> HYPERLINK "https://baike.baidu.com/item/%E5%85%AC%E7%AB%8B%E5%B8%B8%E6%98%A5%E8%97%A4/2522862" \t "/Users/sunjun/Documents\\x/_blank" </w:instrText>
      </w:r>
      <w:r>
        <w:rPr>
          <w:rFonts w:hint="eastAsia" w:asciiTheme="minorHAnsi" w:hAnsiTheme="minorHAnsi" w:eastAsiaTheme="majorEastAsia" w:cstheme="minorHAnsi"/>
          <w:kern w:val="0"/>
          <w:szCs w:val="21"/>
          <w:lang w:val="en-US" w:eastAsia="zh-CN"/>
        </w:rPr>
        <w:fldChar w:fldCharType="separate"/>
      </w:r>
      <w:r>
        <w:rPr>
          <w:rFonts w:hint="eastAsia" w:asciiTheme="minorHAnsi" w:hAnsiTheme="minorHAnsi" w:eastAsiaTheme="majorEastAsia" w:cstheme="minorHAnsi"/>
          <w:kern w:val="0"/>
          <w:szCs w:val="21"/>
        </w:rPr>
        <w:t>公立常春藤</w:t>
      </w:r>
      <w:r>
        <w:rPr>
          <w:rFonts w:hint="eastAsia" w:asciiTheme="minorHAnsi" w:hAnsiTheme="minorHAnsi" w:eastAsiaTheme="majorEastAsia" w:cstheme="minorHAnsi"/>
          <w:kern w:val="0"/>
          <w:szCs w:val="21"/>
          <w:lang w:val="en-US" w:eastAsia="zh-CN"/>
        </w:rPr>
        <w:fldChar w:fldCharType="end"/>
      </w:r>
      <w:r>
        <w:rPr>
          <w:rFonts w:hint="eastAsia" w:asciiTheme="minorHAnsi" w:hAnsiTheme="minorHAnsi" w:eastAsiaTheme="majorEastAsia" w:cstheme="minorHAnsi"/>
          <w:kern w:val="0"/>
          <w:szCs w:val="21"/>
          <w:lang w:val="en-US" w:eastAsia="zh-CN"/>
        </w:rPr>
        <w:t>，</w:t>
      </w:r>
      <w:r>
        <w:rPr>
          <w:rFonts w:hint="eastAsia" w:asciiTheme="minorHAnsi" w:hAnsiTheme="minorHAnsi" w:eastAsiaTheme="majorEastAsia" w:cstheme="minorHAnsi"/>
          <w:kern w:val="0"/>
          <w:szCs w:val="21"/>
          <w:lang w:val="en-US" w:eastAsia="zh-CN"/>
        </w:rPr>
        <w:fldChar w:fldCharType="begin"/>
      </w:r>
      <w:r>
        <w:rPr>
          <w:rFonts w:hint="eastAsia" w:asciiTheme="minorHAnsi" w:hAnsiTheme="minorHAnsi" w:eastAsiaTheme="majorEastAsia" w:cstheme="minorHAnsi"/>
          <w:kern w:val="0"/>
          <w:szCs w:val="21"/>
          <w:lang w:val="en-US" w:eastAsia="zh-CN"/>
        </w:rPr>
        <w:instrText xml:space="preserve"> HYPERLINK "https://baike.baidu.com/item/%E7%8E%AF%E5%A4%AA%E5%B9%B3%E6%B4%8B%E5%A4%A7%E5%AD%A6%E8%81%94%E7%9B%9F/4603258" \t "/Users/sunjun/Documents\\x/_blank" </w:instrText>
      </w:r>
      <w:r>
        <w:rPr>
          <w:rFonts w:hint="eastAsia" w:asciiTheme="minorHAnsi" w:hAnsiTheme="minorHAnsi" w:eastAsiaTheme="majorEastAsia" w:cstheme="minorHAnsi"/>
          <w:kern w:val="0"/>
          <w:szCs w:val="21"/>
          <w:lang w:val="en-US" w:eastAsia="zh-CN"/>
        </w:rPr>
        <w:fldChar w:fldCharType="separate"/>
      </w:r>
      <w:r>
        <w:rPr>
          <w:rFonts w:hint="eastAsia" w:asciiTheme="minorHAnsi" w:hAnsiTheme="minorHAnsi" w:eastAsiaTheme="majorEastAsia" w:cstheme="minorHAnsi"/>
          <w:kern w:val="0"/>
          <w:szCs w:val="21"/>
        </w:rPr>
        <w:t>环太平洋大学联盟</w:t>
      </w:r>
      <w:r>
        <w:rPr>
          <w:rFonts w:hint="eastAsia" w:asciiTheme="minorHAnsi" w:hAnsiTheme="minorHAnsi" w:eastAsiaTheme="majorEastAsia" w:cstheme="minorHAnsi"/>
          <w:kern w:val="0"/>
          <w:szCs w:val="21"/>
          <w:lang w:val="en-US" w:eastAsia="zh-CN"/>
        </w:rPr>
        <w:fldChar w:fldCharType="end"/>
      </w:r>
      <w:r>
        <w:rPr>
          <w:rFonts w:hint="eastAsia" w:asciiTheme="minorHAnsi" w:hAnsiTheme="minorHAnsi" w:eastAsiaTheme="majorEastAsia" w:cstheme="minorHAnsi"/>
          <w:kern w:val="0"/>
          <w:szCs w:val="21"/>
          <w:lang w:val="en-US" w:eastAsia="zh-CN"/>
        </w:rPr>
        <w:t>和</w:t>
      </w:r>
      <w:r>
        <w:rPr>
          <w:rFonts w:hint="eastAsia" w:asciiTheme="minorHAnsi" w:hAnsiTheme="minorHAnsi" w:eastAsiaTheme="majorEastAsia" w:cstheme="minorHAnsi"/>
          <w:kern w:val="0"/>
          <w:szCs w:val="21"/>
          <w:lang w:val="en-US" w:eastAsia="zh-CN"/>
        </w:rPr>
        <w:fldChar w:fldCharType="begin"/>
      </w:r>
      <w:r>
        <w:rPr>
          <w:rFonts w:hint="eastAsia" w:asciiTheme="minorHAnsi" w:hAnsiTheme="minorHAnsi" w:eastAsiaTheme="majorEastAsia" w:cstheme="minorHAnsi"/>
          <w:kern w:val="0"/>
          <w:szCs w:val="21"/>
          <w:lang w:val="en-US" w:eastAsia="zh-CN"/>
        </w:rPr>
        <w:instrText xml:space="preserve"> HYPERLINK "https://baike.baidu.com/item/%E5%9B%BD%E9%99%85%E5%85%AC%E7%AB%8B%E5%A4%A7%E5%AD%A6%E8%AE%BA%E5%9D%9B/10378712" \t "/Users/sunjun/Documents\\x/_blank" </w:instrText>
      </w:r>
      <w:r>
        <w:rPr>
          <w:rFonts w:hint="eastAsia" w:asciiTheme="minorHAnsi" w:hAnsiTheme="minorHAnsi" w:eastAsiaTheme="majorEastAsia" w:cstheme="minorHAnsi"/>
          <w:kern w:val="0"/>
          <w:szCs w:val="21"/>
          <w:lang w:val="en-US" w:eastAsia="zh-CN"/>
        </w:rPr>
        <w:fldChar w:fldCharType="separate"/>
      </w:r>
      <w:r>
        <w:rPr>
          <w:rFonts w:hint="eastAsia" w:asciiTheme="minorHAnsi" w:hAnsiTheme="minorHAnsi" w:eastAsiaTheme="majorEastAsia" w:cstheme="minorHAnsi"/>
          <w:kern w:val="0"/>
          <w:szCs w:val="21"/>
        </w:rPr>
        <w:t>国际公立大学论坛</w:t>
      </w:r>
      <w:r>
        <w:rPr>
          <w:rFonts w:hint="eastAsia" w:asciiTheme="minorHAnsi" w:hAnsiTheme="minorHAnsi" w:eastAsiaTheme="majorEastAsia" w:cstheme="minorHAnsi"/>
          <w:kern w:val="0"/>
          <w:szCs w:val="21"/>
          <w:lang w:val="en-US" w:eastAsia="zh-CN"/>
        </w:rPr>
        <w:fldChar w:fldCharType="end"/>
      </w:r>
      <w:r>
        <w:rPr>
          <w:rFonts w:hint="eastAsia" w:asciiTheme="minorHAnsi" w:hAnsiTheme="minorHAnsi" w:eastAsiaTheme="majorEastAsia" w:cstheme="minorHAnsi"/>
          <w:kern w:val="0"/>
          <w:szCs w:val="21"/>
          <w:lang w:val="en-US" w:eastAsia="zh-CN"/>
        </w:rPr>
        <w:t>成员</w:t>
      </w:r>
      <w:r>
        <w:rPr>
          <w:rFonts w:hint="default" w:asciiTheme="minorHAnsi" w:hAnsiTheme="minorHAnsi" w:eastAsiaTheme="majorEastAsia" w:cstheme="minorHAnsi"/>
          <w:kern w:val="0"/>
          <w:szCs w:val="21"/>
          <w:lang w:eastAsia="zh-CN"/>
        </w:rPr>
        <w:t>。加州大学河滨分校是</w:t>
      </w:r>
      <w:r>
        <w:rPr>
          <w:rFonts w:hint="eastAsia" w:asciiTheme="minorHAnsi" w:hAnsiTheme="minorHAnsi" w:eastAsiaTheme="majorEastAsia" w:cstheme="minorHAnsi"/>
          <w:kern w:val="0"/>
          <w:szCs w:val="21"/>
          <w:lang w:val="en-US" w:eastAsia="zh-CN"/>
        </w:rPr>
        <w:t>加州大学系统中十所学校之一，也是该系统中发展最快的一所大学。该校非常重视科研，拥有加州大学傲人的学术传统。</w:t>
      </w:r>
    </w:p>
    <w:p w14:paraId="75842B82">
      <w:pPr>
        <w:keepNext w:val="0"/>
        <w:keepLines w:val="0"/>
        <w:widowControl/>
        <w:suppressLineNumbers w:val="0"/>
        <w:jc w:val="left"/>
        <w:rPr>
          <w:rFonts w:hint="default"/>
        </w:rPr>
      </w:pPr>
      <w:r>
        <w:rPr>
          <w:rFonts w:ascii="宋体" w:hAnsi="宋体" w:eastAsia="宋体" w:cs="宋体"/>
          <w:kern w:val="0"/>
          <w:sz w:val="24"/>
          <w:szCs w:val="24"/>
          <w:lang w:eastAsia="zh-CN" w:bidi="ar"/>
        </w:rPr>
        <w:t xml:space="preserve">  </w:t>
      </w:r>
      <w:r>
        <w:drawing>
          <wp:inline distT="0" distB="0" distL="114300" distR="114300">
            <wp:extent cx="5005070" cy="3070225"/>
            <wp:effectExtent l="0" t="0" r="2413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005070" cy="3070225"/>
                    </a:xfrm>
                    <a:prstGeom prst="rect">
                      <a:avLst/>
                    </a:prstGeom>
                    <a:noFill/>
                    <a:ln>
                      <a:noFill/>
                    </a:ln>
                  </pic:spPr>
                </pic:pic>
              </a:graphicData>
            </a:graphic>
          </wp:inline>
        </w:drawing>
      </w:r>
    </w:p>
    <w:p w14:paraId="68CBFBDB">
      <w:pPr>
        <w:pStyle w:val="18"/>
        <w:widowControl/>
        <w:spacing w:line="360" w:lineRule="auto"/>
        <w:ind w:left="0" w:leftChars="0" w:firstLine="0" w:firstLineChars="0"/>
        <w:jc w:val="left"/>
        <w:rPr>
          <w:rFonts w:hint="eastAsia" w:asciiTheme="minorHAnsi" w:hAnsiTheme="minorHAnsi" w:eastAsiaTheme="majorEastAsia" w:cstheme="minorHAnsi"/>
          <w:kern w:val="0"/>
          <w:szCs w:val="21"/>
        </w:rPr>
      </w:pPr>
    </w:p>
    <w:p w14:paraId="6F689178">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lang w:val="en-US" w:eastAsia="zh-Hans"/>
        </w:rPr>
        <w:t>二</w:t>
      </w:r>
      <w:r>
        <w:rPr>
          <w:rFonts w:hint="eastAsia" w:asciiTheme="minorHAnsi" w:hAnsiTheme="minorHAnsi" w:eastAsiaTheme="majorEastAsia" w:cstheme="minorHAnsi"/>
          <w:b/>
          <w:bCs/>
          <w:kern w:val="0"/>
          <w:szCs w:val="21"/>
        </w:rPr>
        <w:t>、</w:t>
      </w:r>
      <w:r>
        <w:rPr>
          <w:rFonts w:hint="eastAsia" w:asciiTheme="minorHAnsi" w:hAnsiTheme="minorHAnsi" w:eastAsiaTheme="majorEastAsia" w:cstheme="minorHAnsi"/>
          <w:b/>
          <w:bCs/>
          <w:kern w:val="0"/>
          <w:szCs w:val="21"/>
          <w:lang w:val="en-US" w:eastAsia="zh-Hans"/>
        </w:rPr>
        <w:t>加州大学河滨分校</w:t>
      </w:r>
      <w:r>
        <w:rPr>
          <w:rFonts w:hint="eastAsia" w:asciiTheme="minorHAnsi" w:hAnsiTheme="minorHAnsi" w:eastAsiaTheme="majorEastAsia" w:cstheme="minorHAnsi"/>
          <w:b/>
          <w:bCs/>
          <w:kern w:val="0"/>
          <w:szCs w:val="21"/>
        </w:rPr>
        <w:t>简介</w:t>
      </w:r>
    </w:p>
    <w:p w14:paraId="38C255BC">
      <w:pPr>
        <w:pStyle w:val="18"/>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szCs w:val="21"/>
        </w:rPr>
        <w:t>是位于美国</w:t>
      </w:r>
      <w:r>
        <w:rPr>
          <w:rFonts w:hint="eastAsia" w:asciiTheme="minorHAnsi" w:hAnsiTheme="minorHAnsi" w:eastAsiaTheme="majorEastAsia" w:cstheme="minorHAnsi"/>
          <w:szCs w:val="21"/>
          <w:lang w:val="en-US" w:eastAsia="zh-Hans"/>
        </w:rPr>
        <w:t>河滨市</w:t>
      </w:r>
      <w:r>
        <w:rPr>
          <w:rFonts w:hint="eastAsia" w:asciiTheme="minorHAnsi" w:hAnsiTheme="minorHAnsi" w:eastAsiaTheme="majorEastAsia" w:cstheme="minorHAnsi"/>
          <w:szCs w:val="21"/>
        </w:rPr>
        <w:t>的公立研究型大学，是环太平洋大学联盟和国际公立大学论坛成员，也是公立常春藤学校。</w:t>
      </w:r>
      <w:r>
        <w:rPr>
          <w:rFonts w:hint="default" w:asciiTheme="minorHAnsi" w:hAnsiTheme="minorHAnsi" w:eastAsiaTheme="majorEastAsia" w:cstheme="minorHAnsi"/>
          <w:kern w:val="0"/>
          <w:szCs w:val="21"/>
          <w:lang w:eastAsia="zh-CN"/>
          <w:woUserID w:val="2"/>
        </w:rPr>
        <w:t>202</w:t>
      </w:r>
      <w:r>
        <w:rPr>
          <w:rFonts w:hint="eastAsia" w:asciiTheme="minorHAnsi" w:hAnsiTheme="minorHAnsi" w:eastAsiaTheme="majorEastAsia" w:cstheme="minorHAnsi"/>
          <w:kern w:val="0"/>
          <w:szCs w:val="21"/>
          <w:lang w:val="en-US" w:eastAsia="zh-CN"/>
          <w:woUserID w:val="2"/>
        </w:rPr>
        <w:t>6</w:t>
      </w:r>
      <w:r>
        <w:rPr>
          <w:rFonts w:hint="eastAsia" w:asciiTheme="minorHAnsi" w:hAnsiTheme="minorHAnsi" w:eastAsiaTheme="majorEastAsia" w:cstheme="minorHAnsi"/>
          <w:kern w:val="0"/>
          <w:szCs w:val="21"/>
          <w:lang w:val="en-US" w:eastAsia="zh-Hans"/>
          <w:woUserID w:val="2"/>
        </w:rPr>
        <w:t>年</w:t>
      </w:r>
      <w:r>
        <w:rPr>
          <w:rFonts w:hint="default" w:asciiTheme="minorHAnsi" w:hAnsiTheme="minorHAnsi" w:eastAsiaTheme="majorEastAsia" w:cstheme="minorHAnsi"/>
          <w:kern w:val="0"/>
          <w:szCs w:val="21"/>
          <w:lang w:eastAsia="zh-Hans"/>
          <w:woUserID w:val="2"/>
        </w:rPr>
        <w:t>《</w:t>
      </w:r>
      <w:r>
        <w:rPr>
          <w:rFonts w:hint="eastAsia" w:asciiTheme="minorHAnsi" w:hAnsiTheme="minorHAnsi" w:eastAsiaTheme="majorEastAsia" w:cstheme="minorHAnsi"/>
          <w:kern w:val="0"/>
          <w:szCs w:val="21"/>
          <w:lang w:val="en-US" w:eastAsia="zh-Hans"/>
          <w:woUserID w:val="2"/>
        </w:rPr>
        <w:t>美国新闻与世界报道</w:t>
      </w:r>
      <w:r>
        <w:rPr>
          <w:rFonts w:hint="default" w:asciiTheme="minorHAnsi" w:hAnsiTheme="minorHAnsi" w:eastAsiaTheme="majorEastAsia" w:cstheme="minorHAnsi"/>
          <w:kern w:val="0"/>
          <w:szCs w:val="21"/>
          <w:lang w:eastAsia="zh-Hans"/>
          <w:woUserID w:val="2"/>
        </w:rPr>
        <w:t>》</w:t>
      </w:r>
      <w:r>
        <w:rPr>
          <w:rFonts w:hint="eastAsia" w:asciiTheme="minorHAnsi" w:hAnsiTheme="minorHAnsi" w:eastAsiaTheme="majorEastAsia" w:cstheme="minorHAnsi"/>
          <w:kern w:val="0"/>
          <w:szCs w:val="21"/>
          <w:lang w:val="en-US" w:eastAsia="zh-Hans"/>
          <w:woUserID w:val="2"/>
        </w:rPr>
        <w:t>全球大学排名第</w:t>
      </w:r>
      <w:r>
        <w:rPr>
          <w:rFonts w:hint="eastAsia" w:asciiTheme="minorHAnsi" w:hAnsiTheme="minorHAnsi" w:eastAsiaTheme="majorEastAsia" w:cstheme="minorHAnsi"/>
          <w:kern w:val="0"/>
          <w:szCs w:val="21"/>
          <w:lang w:val="en-US" w:eastAsia="zh-CN"/>
          <w:woUserID w:val="2"/>
        </w:rPr>
        <w:t>242</w:t>
      </w:r>
      <w:r>
        <w:rPr>
          <w:rFonts w:hint="eastAsia" w:asciiTheme="minorHAnsi" w:hAnsiTheme="minorHAnsi" w:eastAsiaTheme="majorEastAsia" w:cstheme="minorHAnsi"/>
          <w:kern w:val="0"/>
          <w:szCs w:val="21"/>
          <w:lang w:val="en-US" w:eastAsia="zh-Hans"/>
          <w:woUserID w:val="2"/>
        </w:rPr>
        <w:t>位</w:t>
      </w:r>
      <w:r>
        <w:rPr>
          <w:rFonts w:hint="default" w:asciiTheme="minorHAnsi" w:hAnsiTheme="minorHAnsi" w:eastAsiaTheme="majorEastAsia" w:cstheme="minorHAnsi"/>
          <w:kern w:val="0"/>
          <w:szCs w:val="21"/>
          <w:lang w:eastAsia="zh-Hans"/>
          <w:woUserID w:val="2"/>
        </w:rPr>
        <w:t>，全美排名7</w:t>
      </w:r>
      <w:r>
        <w:rPr>
          <w:rFonts w:hint="eastAsia" w:asciiTheme="minorHAnsi" w:hAnsiTheme="minorHAnsi" w:eastAsiaTheme="majorEastAsia" w:cstheme="minorHAnsi"/>
          <w:kern w:val="0"/>
          <w:szCs w:val="21"/>
          <w:lang w:val="en-US" w:eastAsia="zh-CN"/>
          <w:woUserID w:val="2"/>
        </w:rPr>
        <w:t>5</w:t>
      </w:r>
      <w:r>
        <w:rPr>
          <w:rFonts w:hint="default" w:asciiTheme="minorHAnsi" w:hAnsiTheme="minorHAnsi" w:eastAsiaTheme="majorEastAsia" w:cstheme="minorHAnsi"/>
          <w:kern w:val="0"/>
          <w:szCs w:val="21"/>
          <w:lang w:eastAsia="zh-Hans"/>
          <w:woUserID w:val="2"/>
        </w:rPr>
        <w:t>位，全美公立大学排名36位</w:t>
      </w:r>
      <w:r>
        <w:rPr>
          <w:rFonts w:hint="eastAsia" w:asciiTheme="minorHAnsi" w:hAnsiTheme="minorHAnsi" w:eastAsiaTheme="majorEastAsia" w:cstheme="minorHAnsi"/>
          <w:kern w:val="0"/>
          <w:szCs w:val="21"/>
          <w:woUserID w:val="2"/>
        </w:rPr>
        <w:t>。</w:t>
      </w:r>
    </w:p>
    <w:p w14:paraId="5CEFC398">
      <w:pPr>
        <w:pStyle w:val="18"/>
        <w:numPr>
          <w:ilvl w:val="0"/>
          <w:numId w:val="1"/>
        </w:numPr>
        <w:spacing w:line="360" w:lineRule="auto"/>
        <w:ind w:firstLineChars="0"/>
        <w:rPr>
          <w:rFonts w:hint="eastAsia"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UCR治学严谨，拥有全世界顶级的农学系。伯恩斯工程学院在学术界也享有盛誉。该校其他各系所也拥有良好口碑，全校多个学系的研究成果都已达世界级水平。工商管理学院以及其名下的盖瑞·安德森研究生商学院、文学院、和教育学院都颇有名气。</w:t>
      </w:r>
    </w:p>
    <w:p w14:paraId="6246CC56">
      <w:pPr>
        <w:pStyle w:val="18"/>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2005年诺贝尔化学奖获得者理查德·施罗克（Dr. Richard R. Schrock，2018年开始任教于UCR），1998年和2009年两度获得普利策奖的漫画家史蒂夫·布林</w:t>
      </w:r>
      <w:r>
        <w:rPr>
          <w:rFonts w:hint="default"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以及2001至2003年间连任两届美国桂冠诗人，被《纽约时报》誉为 “美国最受欢迎的诗人” 的比利·柯林斯（Billy Collins）皆是UCR的校友。2017年诺贝尔物理学奖获得者巴里·巴里什（Barry Clark Barish）于2018年开始任教于UCR。</w:t>
      </w:r>
    </w:p>
    <w:p w14:paraId="66686002">
      <w:pPr>
        <w:pStyle w:val="18"/>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lang w:val="en-US" w:eastAsia="zh-Hans"/>
        </w:rPr>
        <w:t>加州大学</w:t>
      </w:r>
      <w:r>
        <w:rPr>
          <w:rFonts w:hint="eastAsia" w:asciiTheme="minorHAnsi" w:hAnsiTheme="minorHAnsi" w:eastAsiaTheme="majorEastAsia" w:cstheme="minorHAnsi"/>
          <w:kern w:val="0"/>
          <w:szCs w:val="21"/>
        </w:rPr>
        <w:t>河滨分校是</w:t>
      </w:r>
      <w:r>
        <w:rPr>
          <w:rFonts w:hint="eastAsia" w:asciiTheme="minorHAnsi" w:hAnsiTheme="minorHAnsi" w:eastAsiaTheme="majorEastAsia" w:cstheme="minorHAnsi"/>
          <w:kern w:val="0"/>
          <w:szCs w:val="21"/>
          <w:lang w:val="en-US" w:eastAsia="zh-Hans"/>
        </w:rPr>
        <w:t>加州</w:t>
      </w:r>
      <w:r>
        <w:rPr>
          <w:rFonts w:hint="eastAsia" w:asciiTheme="minorHAnsi" w:hAnsiTheme="minorHAnsi" w:eastAsiaTheme="majorEastAsia" w:cstheme="minorHAnsi"/>
          <w:kern w:val="0"/>
          <w:szCs w:val="21"/>
        </w:rPr>
        <w:t>大学十所成员学府之一，</w:t>
      </w:r>
      <w:r>
        <w:rPr>
          <w:rFonts w:hint="default" w:asciiTheme="minorHAnsi" w:hAnsiTheme="minorHAnsi" w:eastAsiaTheme="majorEastAsia" w:cstheme="minorHAnsi"/>
          <w:kern w:val="0"/>
          <w:szCs w:val="21"/>
        </w:rPr>
        <w:t>加州</w:t>
      </w:r>
      <w:r>
        <w:rPr>
          <w:rFonts w:hint="eastAsia" w:asciiTheme="minorHAnsi" w:hAnsiTheme="minorHAnsi" w:eastAsiaTheme="majorEastAsia" w:cstheme="minorHAnsi"/>
          <w:kern w:val="0"/>
          <w:szCs w:val="21"/>
        </w:rPr>
        <w:t>大学是全世界规模最大的公立大学系统，在各项学术指标和排名中均名列前茅。加州大学河滨分校是加州大学10所分校中发展最快的，以其人性化和多元化著称。河滨分校设有8</w:t>
      </w:r>
      <w:r>
        <w:rPr>
          <w:rFonts w:hint="eastAsia" w:asciiTheme="minorHAnsi" w:hAnsiTheme="minorHAnsi" w:eastAsiaTheme="majorEastAsia" w:cstheme="minorHAnsi"/>
          <w:kern w:val="0"/>
          <w:szCs w:val="21"/>
          <w:lang w:val="en-US" w:eastAsia="zh-CN"/>
        </w:rPr>
        <w:t>0</w:t>
      </w:r>
      <w:r>
        <w:rPr>
          <w:rFonts w:hint="eastAsia" w:asciiTheme="minorHAnsi" w:hAnsiTheme="minorHAnsi" w:eastAsiaTheme="majorEastAsia" w:cstheme="minorHAnsi"/>
          <w:kern w:val="0"/>
          <w:szCs w:val="21"/>
        </w:rPr>
        <w:t>个本科专业，</w:t>
      </w:r>
      <w:r>
        <w:rPr>
          <w:rFonts w:hint="eastAsia" w:asciiTheme="minorHAnsi" w:hAnsiTheme="minorHAnsi" w:eastAsiaTheme="majorEastAsia" w:cstheme="minorHAnsi"/>
          <w:kern w:val="0"/>
          <w:szCs w:val="21"/>
          <w:lang w:val="en-US" w:eastAsia="zh-CN"/>
        </w:rPr>
        <w:t>50</w:t>
      </w:r>
      <w:r>
        <w:rPr>
          <w:rFonts w:hint="eastAsia" w:asciiTheme="minorHAnsi" w:hAnsiTheme="minorHAnsi" w:eastAsiaTheme="majorEastAsia" w:cstheme="minorHAnsi"/>
          <w:kern w:val="0"/>
          <w:szCs w:val="21"/>
        </w:rPr>
        <w:t>个硕士学位项目以及42个博士学位。因其在服务、教学、科研方面取得的世界瞩目的成就，加州大学河滨分校的教学科研人员被著名的美国科学进步协会接纳为会员的数量曾多次名列第一。</w:t>
      </w:r>
    </w:p>
    <w:p w14:paraId="49769ED6">
      <w:pPr>
        <w:pStyle w:val="18"/>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学校拥有广达1200英亩的校地，</w:t>
      </w:r>
      <w:r>
        <w:rPr>
          <w:rFonts w:hint="default" w:asciiTheme="minorHAnsi" w:hAnsiTheme="minorHAnsi" w:eastAsiaTheme="majorEastAsia" w:cstheme="minorHAnsi"/>
          <w:kern w:val="0"/>
          <w:szCs w:val="21"/>
        </w:rPr>
        <w:t>是</w:t>
      </w:r>
      <w:r>
        <w:rPr>
          <w:rFonts w:hint="eastAsia" w:asciiTheme="minorHAnsi" w:hAnsiTheme="minorHAnsi" w:eastAsiaTheme="majorEastAsia" w:cstheme="minorHAnsi"/>
          <w:kern w:val="0"/>
          <w:szCs w:val="21"/>
        </w:rPr>
        <w:t>加州大学系统中面积最大的校园之一，各项基础设施崭新且齐全。学校向学生提供众多服务，如：图书馆、游泳池、健身房、网球场、排球场、棒球场等。</w:t>
      </w:r>
    </w:p>
    <w:p w14:paraId="00388C96">
      <w:pPr>
        <w:pStyle w:val="18"/>
        <w:numPr>
          <w:ilvl w:val="0"/>
          <w:numId w:val="1"/>
        </w:numPr>
        <w:spacing w:line="360" w:lineRule="auto"/>
        <w:ind w:firstLineChars="0"/>
        <w:rPr>
          <w:rFonts w:asciiTheme="minorHAnsi" w:hAnsiTheme="minorHAnsi" w:eastAsiaTheme="majorEastAsia" w:cstheme="minorHAnsi"/>
          <w:kern w:val="0"/>
          <w:szCs w:val="21"/>
        </w:rPr>
      </w:pPr>
      <w:r>
        <w:rPr>
          <w:rFonts w:hint="default" w:asciiTheme="minorHAnsi" w:hAnsiTheme="minorHAnsi" w:eastAsiaTheme="majorEastAsia" w:cstheme="minorHAnsi"/>
          <w:kern w:val="0"/>
          <w:szCs w:val="21"/>
        </w:rPr>
        <w:t>加州大学</w:t>
      </w:r>
      <w:r>
        <w:rPr>
          <w:rFonts w:hint="eastAsia" w:asciiTheme="minorHAnsi" w:hAnsiTheme="minorHAnsi" w:eastAsiaTheme="majorEastAsia" w:cstheme="minorHAnsi"/>
          <w:kern w:val="0"/>
          <w:szCs w:val="21"/>
        </w:rPr>
        <w:t>河滨分校位于南加州的洛杉矶以东，距离洛杉矶市区只需</w:t>
      </w:r>
      <w:r>
        <w:rPr>
          <w:rFonts w:hint="default" w:asciiTheme="minorHAnsi" w:hAnsiTheme="minorHAnsi" w:eastAsiaTheme="majorEastAsia" w:cstheme="minorHAnsi"/>
          <w:kern w:val="0"/>
          <w:szCs w:val="21"/>
        </w:rPr>
        <w:t>1</w:t>
      </w:r>
      <w:r>
        <w:rPr>
          <w:rFonts w:hint="eastAsia" w:asciiTheme="minorHAnsi" w:hAnsiTheme="minorHAnsi" w:eastAsiaTheme="majorEastAsia" w:cstheme="minorHAnsi"/>
          <w:kern w:val="0"/>
          <w:szCs w:val="21"/>
        </w:rPr>
        <w:t>小时的车程，到圣地亚哥也只需2小时，是南加州闻名的文化和娱乐中心，著名的滑雪场地</w:t>
      </w:r>
      <w:r>
        <w:rPr>
          <w:rFonts w:hint="default"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好莱坞、迪斯尼乐园及魔术山等地也都不远。拥有大城市的便利及小城镇的安全和友善，被列为最具美国本土风味的九个城市之一。</w:t>
      </w:r>
    </w:p>
    <w:p w14:paraId="3F42968D">
      <w:pPr>
        <w:pStyle w:val="18"/>
        <w:numPr>
          <w:ilvl w:val="0"/>
          <w:numId w:val="0"/>
        </w:numPr>
        <w:spacing w:line="360" w:lineRule="auto"/>
        <w:ind w:left="0" w:leftChars="0" w:firstLine="0" w:firstLineChars="0"/>
        <w:rPr>
          <w:rFonts w:asciiTheme="minorHAnsi" w:hAnsiTheme="minorHAnsi" w:eastAsiaTheme="majorEastAsia" w:cstheme="minorHAnsi"/>
          <w:kern w:val="0"/>
          <w:szCs w:val="21"/>
        </w:rPr>
      </w:pPr>
    </w:p>
    <w:p w14:paraId="058F2EDB">
      <w:pPr>
        <w:pStyle w:val="18"/>
        <w:numPr>
          <w:ilvl w:val="0"/>
          <w:numId w:val="2"/>
        </w:numPr>
        <w:spacing w:line="360" w:lineRule="auto"/>
        <w:ind w:left="0" w:leftChars="0" w:firstLine="0" w:firstLineChars="0"/>
        <w:rPr>
          <w:rFonts w:asciiTheme="minorHAnsi" w:hAnsiTheme="minorHAnsi" w:eastAsiaTheme="majorEastAsia" w:cstheme="minorHAnsi"/>
          <w:kern w:val="0"/>
          <w:szCs w:val="21"/>
        </w:rPr>
      </w:pPr>
      <w:r>
        <w:rPr>
          <w:rFonts w:asciiTheme="minorHAnsi" w:hAnsiTheme="minorHAnsi" w:eastAsiaTheme="majorEastAsia" w:cstheme="minorHAnsi"/>
          <w:kern w:val="0"/>
          <w:szCs w:val="21"/>
        </w:rPr>
        <w:t>项目特色优势</w:t>
      </w:r>
    </w:p>
    <w:p w14:paraId="0F160A78">
      <w:pPr>
        <w:pStyle w:val="9"/>
        <w:keepNext w:val="0"/>
        <w:keepLines w:val="0"/>
        <w:widowControl/>
        <w:numPr>
          <w:ilvl w:val="0"/>
          <w:numId w:val="3"/>
        </w:numPr>
        <w:suppressLineNumbers w:val="0"/>
        <w:spacing w:before="0" w:beforeAutospacing="0" w:after="0" w:afterAutospacing="0" w:line="360" w:lineRule="auto"/>
        <w:ind w:left="840" w:right="0" w:hanging="420" w:firstLineChars="0"/>
        <w:jc w:val="both"/>
        <w:rPr>
          <w:rFonts w:hint="default" w:ascii="Calibri" w:hAnsi="Calibri" w:eastAsia="宋体" w:cs="Calibri"/>
          <w:kern w:val="0"/>
          <w:szCs w:val="21"/>
          <w:lang w:val="en-US"/>
        </w:rPr>
      </w:pPr>
      <w:r>
        <w:rPr>
          <w:rFonts w:hint="eastAsia" w:ascii="Calibri" w:hAnsi="Calibri" w:eastAsia="宋体" w:cs="Calibri"/>
          <w:b/>
          <w:bCs/>
          <w:kern w:val="0"/>
          <w:sz w:val="21"/>
          <w:szCs w:val="21"/>
          <w:lang w:val="en-US" w:eastAsia="zh-CN" w:bidi="ar"/>
        </w:rPr>
        <w:t>【丰富的课程选择】</w:t>
      </w:r>
      <w:r>
        <w:rPr>
          <w:rFonts w:hint="eastAsia" w:ascii="Calibri" w:hAnsi="Calibri" w:eastAsia="宋体" w:cs="Calibri"/>
          <w:bCs/>
          <w:kern w:val="0"/>
          <w:sz w:val="21"/>
          <w:szCs w:val="21"/>
          <w:lang w:val="en-US" w:eastAsia="zh-CN" w:bidi="ar"/>
        </w:rPr>
        <w:t>学校提供</w:t>
      </w:r>
      <w:r>
        <w:rPr>
          <w:rFonts w:hint="eastAsia" w:ascii="Calibri" w:hAnsi="Calibri" w:cs="Calibri"/>
          <w:bCs/>
          <w:kern w:val="0"/>
          <w:sz w:val="21"/>
          <w:szCs w:val="21"/>
          <w:lang w:val="en-US" w:eastAsia="zh-Hans" w:bidi="ar"/>
        </w:rPr>
        <w:t>丰富的</w:t>
      </w:r>
      <w:r>
        <w:rPr>
          <w:rFonts w:hint="eastAsia" w:ascii="Calibri" w:hAnsi="Calibri" w:eastAsia="宋体" w:cs="Calibri"/>
          <w:bCs/>
          <w:kern w:val="0"/>
          <w:sz w:val="21"/>
          <w:szCs w:val="21"/>
          <w:lang w:val="en-US" w:eastAsia="zh-CN" w:bidi="ar"/>
        </w:rPr>
        <w:t>课程专业供学生选择</w:t>
      </w:r>
      <w:r>
        <w:rPr>
          <w:rFonts w:hint="eastAsia" w:cs="Calibri"/>
          <w:bCs/>
          <w:kern w:val="0"/>
          <w:sz w:val="21"/>
          <w:szCs w:val="21"/>
          <w:lang w:val="en-US" w:eastAsia="zh-CN" w:bidi="ar"/>
        </w:rPr>
        <w:t>，</w:t>
      </w:r>
      <w:r>
        <w:rPr>
          <w:rFonts w:hint="eastAsia" w:ascii="Calibri" w:hAnsi="Calibri" w:eastAsia="宋体" w:cs="Calibri"/>
          <w:bCs/>
          <w:kern w:val="0"/>
          <w:sz w:val="21"/>
          <w:szCs w:val="21"/>
          <w:lang w:val="en-US" w:eastAsia="zh-CN" w:bidi="ar"/>
        </w:rPr>
        <w:t>与</w:t>
      </w:r>
      <w:r>
        <w:rPr>
          <w:rFonts w:hint="default" w:ascii="Calibri" w:hAnsi="Calibri" w:eastAsia="宋体" w:cs="Calibri"/>
          <w:bCs/>
          <w:kern w:val="0"/>
          <w:sz w:val="21"/>
          <w:szCs w:val="21"/>
          <w:lang w:val="en-US" w:eastAsia="zh-CN" w:bidi="ar"/>
        </w:rPr>
        <w:t>UC</w:t>
      </w:r>
      <w:r>
        <w:rPr>
          <w:rFonts w:hint="eastAsia" w:ascii="Calibri" w:hAnsi="Calibri" w:cs="Calibri"/>
          <w:bCs/>
          <w:kern w:val="0"/>
          <w:sz w:val="21"/>
          <w:szCs w:val="21"/>
          <w:lang w:val="en-US" w:eastAsia="zh-CN" w:bidi="ar"/>
        </w:rPr>
        <w:t>R</w:t>
      </w:r>
      <w:r>
        <w:rPr>
          <w:rFonts w:hint="eastAsia" w:ascii="Calibri" w:hAnsi="Calibri" w:eastAsia="宋体" w:cs="Calibri"/>
          <w:bCs/>
          <w:kern w:val="0"/>
          <w:sz w:val="21"/>
          <w:szCs w:val="21"/>
          <w:lang w:val="en-US" w:eastAsia="zh-CN" w:bidi="ar"/>
        </w:rPr>
        <w:t>在读学位学生一起同堂上课</w:t>
      </w:r>
      <w:r>
        <w:rPr>
          <w:rFonts w:hint="eastAsia" w:cs="Calibri"/>
          <w:bCs/>
          <w:kern w:val="0"/>
          <w:sz w:val="21"/>
          <w:szCs w:val="21"/>
          <w:lang w:val="en-US" w:eastAsia="zh-CN" w:bidi="ar"/>
        </w:rPr>
        <w:t>，</w:t>
      </w:r>
      <w:r>
        <w:rPr>
          <w:rFonts w:hint="eastAsia" w:ascii="Calibri" w:hAnsi="Calibri" w:eastAsia="宋体" w:cs="Calibri"/>
          <w:bCs/>
          <w:kern w:val="0"/>
          <w:sz w:val="21"/>
          <w:szCs w:val="21"/>
          <w:lang w:val="en-US" w:eastAsia="zh-CN" w:bidi="ar"/>
        </w:rPr>
        <w:t>零距离体验原汁原味的世界</w:t>
      </w:r>
      <w:r>
        <w:rPr>
          <w:rFonts w:hint="eastAsia" w:ascii="Calibri" w:hAnsi="Calibri" w:eastAsia="宋体" w:cs="Calibri"/>
          <w:bCs/>
          <w:kern w:val="0"/>
          <w:sz w:val="21"/>
          <w:szCs w:val="21"/>
          <w:lang w:val="en-US" w:eastAsia="zh-Hans" w:bidi="ar"/>
        </w:rPr>
        <w:t>顶级</w:t>
      </w:r>
      <w:r>
        <w:rPr>
          <w:rFonts w:hint="eastAsia" w:ascii="Calibri" w:hAnsi="Calibri" w:eastAsia="宋体" w:cs="Calibri"/>
          <w:bCs/>
          <w:kern w:val="0"/>
          <w:sz w:val="21"/>
          <w:szCs w:val="21"/>
          <w:lang w:val="en-US" w:eastAsia="zh-CN" w:bidi="ar"/>
        </w:rPr>
        <w:t>名校学习氛围</w:t>
      </w:r>
      <w:r>
        <w:rPr>
          <w:rFonts w:hint="eastAsia" w:ascii="Calibri" w:hAnsi="Calibri" w:eastAsia="宋体" w:cs="Calibri"/>
          <w:kern w:val="0"/>
          <w:sz w:val="21"/>
          <w:szCs w:val="21"/>
          <w:lang w:val="en-US" w:eastAsia="zh-CN" w:bidi="ar"/>
        </w:rPr>
        <w:t>；</w:t>
      </w:r>
    </w:p>
    <w:p w14:paraId="65F06ADB">
      <w:pPr>
        <w:pStyle w:val="18"/>
        <w:numPr>
          <w:ilvl w:val="0"/>
          <w:numId w:val="4"/>
        </w:numPr>
        <w:spacing w:line="360" w:lineRule="auto"/>
        <w:ind w:left="840" w:leftChars="200" w:hanging="420" w:firstLineChars="0"/>
        <w:rPr>
          <w:rFonts w:hint="default" w:asciiTheme="minorHAnsi" w:hAnsiTheme="minorHAnsi" w:eastAsiaTheme="majorEastAsia" w:cstheme="minorHAnsi"/>
          <w:kern w:val="0"/>
          <w:szCs w:val="21"/>
          <w:lang w:val="en-US"/>
        </w:rPr>
      </w:pPr>
      <w:r>
        <w:rPr>
          <w:rFonts w:hint="default" w:ascii="Calibri" w:hAnsi="Calibri" w:eastAsia="宋体" w:cs="Calibri"/>
          <w:b/>
          <w:bCs/>
          <w:kern w:val="0"/>
          <w:sz w:val="21"/>
          <w:szCs w:val="21"/>
          <w:lang w:val="en-US" w:eastAsia="zh-CN" w:bidi="ar"/>
        </w:rPr>
        <w:t>【体验多元文化，结交国际好友】</w:t>
      </w:r>
      <w:r>
        <w:rPr>
          <w:rFonts w:hint="default" w:asciiTheme="minorHAnsi" w:hAnsiTheme="minorHAnsi" w:eastAsiaTheme="majorEastAsia" w:cstheme="minorHAnsi"/>
          <w:kern w:val="0"/>
          <w:szCs w:val="21"/>
          <w:lang w:val="en-US" w:eastAsia="zh-CN"/>
        </w:rPr>
        <w:t>与来自世界各地的学生共同学习、提高跨文化</w:t>
      </w:r>
      <w:r>
        <w:rPr>
          <w:rFonts w:hint="default" w:asciiTheme="minorHAnsi" w:hAnsiTheme="minorHAnsi" w:eastAsiaTheme="majorEastAsia" w:cstheme="minorHAnsi"/>
          <w:kern w:val="0"/>
          <w:szCs w:val="21"/>
          <w:lang w:val="en-US" w:eastAsia="zh-Hans"/>
        </w:rPr>
        <w:t>适应能力与交流</w:t>
      </w:r>
      <w:r>
        <w:rPr>
          <w:rFonts w:hint="default" w:asciiTheme="minorHAnsi" w:hAnsiTheme="minorHAnsi" w:eastAsiaTheme="majorEastAsia" w:cstheme="minorHAnsi"/>
          <w:kern w:val="0"/>
          <w:szCs w:val="21"/>
          <w:lang w:val="en-US" w:eastAsia="zh-CN"/>
        </w:rPr>
        <w:t>沟通</w:t>
      </w:r>
      <w:r>
        <w:rPr>
          <w:rFonts w:hint="default" w:asciiTheme="minorHAnsi" w:hAnsiTheme="minorHAnsi" w:eastAsiaTheme="majorEastAsia" w:cstheme="minorHAnsi"/>
          <w:kern w:val="0"/>
          <w:szCs w:val="21"/>
          <w:lang w:val="en-US" w:eastAsia="zh-Hans"/>
        </w:rPr>
        <w:t>能力</w:t>
      </w:r>
      <w:r>
        <w:rPr>
          <w:rFonts w:hint="default" w:asciiTheme="minorHAnsi" w:hAnsiTheme="minorHAnsi" w:eastAsiaTheme="majorEastAsia" w:cstheme="minorHAnsi"/>
          <w:kern w:val="0"/>
          <w:szCs w:val="21"/>
          <w:lang w:val="en-US" w:eastAsia="zh-CN"/>
        </w:rPr>
        <w:t>，收获知识与友谊；</w:t>
      </w:r>
    </w:p>
    <w:p w14:paraId="1B672B5C">
      <w:pPr>
        <w:pStyle w:val="18"/>
        <w:numPr>
          <w:ilvl w:val="0"/>
          <w:numId w:val="4"/>
        </w:numPr>
        <w:spacing w:line="360" w:lineRule="auto"/>
        <w:ind w:left="840" w:leftChars="200" w:hanging="420" w:firstLineChars="0"/>
        <w:rPr>
          <w:rFonts w:hint="default" w:asciiTheme="minorHAnsi" w:hAnsiTheme="minorHAnsi" w:eastAsiaTheme="majorEastAsia" w:cstheme="minorHAnsi"/>
          <w:kern w:val="0"/>
          <w:szCs w:val="21"/>
          <w:lang w:val="en-US"/>
        </w:rPr>
      </w:pPr>
      <w:r>
        <w:rPr>
          <w:rFonts w:hint="eastAsia" w:ascii="Calibri" w:hAnsi="Calibri" w:eastAsia="宋体" w:cs="Calibri"/>
          <w:b/>
          <w:bCs/>
          <w:kern w:val="0"/>
          <w:sz w:val="21"/>
          <w:szCs w:val="21"/>
          <w:lang w:val="en-US" w:eastAsia="zh-CN" w:bidi="ar"/>
        </w:rPr>
        <w:t>【地理位置优越】</w:t>
      </w:r>
      <w:r>
        <w:rPr>
          <w:rFonts w:asciiTheme="minorHAnsi" w:hAnsiTheme="minorHAnsi" w:eastAsiaTheme="majorEastAsia" w:cstheme="minorHAnsi"/>
          <w:kern w:val="0"/>
          <w:szCs w:val="21"/>
        </w:rPr>
        <w:t>加利福尼亚州优越的地理位置，众多科技公司林立，毕业生就业率高，毕业生起薪高；</w:t>
      </w:r>
    </w:p>
    <w:p w14:paraId="020715C8">
      <w:pPr>
        <w:pStyle w:val="18"/>
        <w:widowControl/>
        <w:numPr>
          <w:ilvl w:val="0"/>
          <w:numId w:val="5"/>
        </w:numPr>
        <w:spacing w:line="360" w:lineRule="auto"/>
        <w:ind w:firstLineChars="0"/>
        <w:jc w:val="both"/>
        <w:rPr>
          <w:rFonts w:asciiTheme="minorHAnsi" w:hAnsiTheme="minorHAnsi" w:eastAsiaTheme="majorEastAsia" w:cstheme="minorHAnsi"/>
          <w:kern w:val="0"/>
          <w:szCs w:val="21"/>
        </w:rPr>
      </w:pPr>
      <w:r>
        <w:rPr>
          <w:rFonts w:hint="eastAsia" w:ascii="Calibri" w:hAnsi="Calibri" w:eastAsia="宋体" w:cs="Calibri"/>
          <w:b/>
          <w:bCs/>
          <w:kern w:val="0"/>
          <w:szCs w:val="21"/>
          <w:lang w:eastAsia="zh-CN"/>
        </w:rPr>
        <w:t>【名校成绩单</w:t>
      </w:r>
      <w:r>
        <w:rPr>
          <w:rFonts w:hint="default" w:ascii="Calibri" w:hAnsi="Calibri" w:eastAsia="宋体" w:cs="Calibri"/>
          <w:b/>
          <w:bCs/>
          <w:kern w:val="0"/>
          <w:szCs w:val="21"/>
          <w:lang w:val="en-US"/>
        </w:rPr>
        <w:t>&amp;</w:t>
      </w:r>
      <w:r>
        <w:rPr>
          <w:rFonts w:hint="eastAsia" w:ascii="Calibri" w:hAnsi="Calibri" w:eastAsia="宋体" w:cs="Calibri"/>
          <w:b/>
          <w:bCs/>
          <w:kern w:val="0"/>
          <w:szCs w:val="21"/>
          <w:lang w:eastAsia="zh-CN"/>
        </w:rPr>
        <w:t>学分】</w:t>
      </w:r>
      <w:r>
        <w:rPr>
          <w:rFonts w:hint="default" w:asciiTheme="minorHAnsi" w:hAnsiTheme="minorHAnsi" w:eastAsiaTheme="majorEastAsia" w:cstheme="minorHAnsi"/>
          <w:kern w:val="0"/>
          <w:szCs w:val="21"/>
          <w:lang w:eastAsia="zh-CN"/>
        </w:rPr>
        <w:t>顺利完成项目后</w:t>
      </w:r>
      <w:r>
        <w:rPr>
          <w:rFonts w:hint="eastAsia" w:asciiTheme="minorHAnsi" w:hAnsiTheme="minorHAnsi" w:eastAsiaTheme="majorEastAsia" w:cstheme="minorHAnsi"/>
          <w:kern w:val="0"/>
          <w:szCs w:val="21"/>
          <w:lang w:val="en-US" w:eastAsia="zh-CN"/>
        </w:rPr>
        <w:t>可</w:t>
      </w:r>
      <w:r>
        <w:rPr>
          <w:rFonts w:hint="eastAsia" w:asciiTheme="minorHAnsi" w:hAnsiTheme="minorHAnsi" w:eastAsiaTheme="majorEastAsia" w:cstheme="minorHAnsi"/>
          <w:kern w:val="0"/>
          <w:szCs w:val="21"/>
          <w:lang w:val="en-US" w:eastAsia="zh-Hans"/>
        </w:rPr>
        <w:t>获得加州大学</w:t>
      </w:r>
      <w:r>
        <w:rPr>
          <w:rFonts w:hint="eastAsia" w:asciiTheme="minorHAnsi" w:hAnsiTheme="minorHAnsi" w:eastAsiaTheme="majorEastAsia" w:cstheme="minorHAnsi"/>
          <w:kern w:val="0"/>
          <w:szCs w:val="21"/>
          <w:lang w:val="en-US" w:eastAsia="zh-CN"/>
        </w:rPr>
        <w:t>河滨分</w:t>
      </w:r>
      <w:r>
        <w:rPr>
          <w:rFonts w:hint="eastAsia" w:asciiTheme="minorHAnsi" w:hAnsiTheme="minorHAnsi" w:eastAsiaTheme="majorEastAsia" w:cstheme="minorHAnsi"/>
          <w:kern w:val="0"/>
          <w:szCs w:val="21"/>
          <w:lang w:val="en-US" w:eastAsia="zh-Hans"/>
        </w:rPr>
        <w:t>校</w:t>
      </w:r>
      <w:r>
        <w:rPr>
          <w:rFonts w:hint="eastAsia" w:asciiTheme="minorHAnsi" w:hAnsiTheme="minorHAnsi" w:eastAsiaTheme="majorEastAsia" w:cstheme="minorHAnsi"/>
          <w:kern w:val="0"/>
          <w:szCs w:val="21"/>
        </w:rPr>
        <w:t>开具的</w:t>
      </w:r>
      <w:r>
        <w:rPr>
          <w:rFonts w:hint="eastAsia" w:asciiTheme="minorHAnsi" w:hAnsiTheme="minorHAnsi" w:eastAsiaTheme="majorEastAsia" w:cstheme="minorHAnsi"/>
          <w:kern w:val="0"/>
          <w:szCs w:val="21"/>
          <w:lang w:val="en-US" w:eastAsia="zh-CN"/>
        </w:rPr>
        <w:t>官方正式成绩单</w:t>
      </w:r>
      <w:r>
        <w:rPr>
          <w:rFonts w:hint="default" w:asciiTheme="minorHAnsi" w:hAnsiTheme="minorHAnsi" w:eastAsiaTheme="majorEastAsia" w:cstheme="minorHAnsi"/>
          <w:kern w:val="0"/>
          <w:szCs w:val="21"/>
          <w:lang w:eastAsia="zh-CN"/>
        </w:rPr>
        <w:t>、</w:t>
      </w:r>
      <w:r>
        <w:rPr>
          <w:rFonts w:hint="eastAsia" w:asciiTheme="minorHAnsi" w:hAnsiTheme="minorHAnsi" w:eastAsiaTheme="majorEastAsia" w:cstheme="minorHAnsi"/>
          <w:kern w:val="0"/>
          <w:szCs w:val="21"/>
          <w:lang w:val="en-US" w:eastAsia="zh-Hans"/>
        </w:rPr>
        <w:t>项目证书</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及</w:t>
      </w:r>
      <w:r>
        <w:rPr>
          <w:rFonts w:hint="eastAsia" w:asciiTheme="minorHAnsi" w:hAnsiTheme="minorHAnsi" w:eastAsiaTheme="majorEastAsia" w:cstheme="minorHAnsi"/>
          <w:kern w:val="0"/>
          <w:szCs w:val="21"/>
          <w:lang w:val="en-US" w:eastAsia="zh-CN"/>
        </w:rPr>
        <w:t>相应学分</w:t>
      </w:r>
      <w:r>
        <w:rPr>
          <w:rFonts w:hint="eastAsia" w:asciiTheme="minorHAnsi" w:hAnsiTheme="minorHAnsi" w:eastAsiaTheme="majorEastAsia" w:cstheme="minorHAnsi"/>
          <w:kern w:val="0"/>
          <w:szCs w:val="21"/>
        </w:rPr>
        <w:t>，</w:t>
      </w:r>
      <w:r>
        <w:rPr>
          <w:rFonts w:hint="default" w:asciiTheme="minorHAnsi" w:hAnsiTheme="minorHAnsi" w:eastAsiaTheme="majorEastAsia" w:cstheme="minorHAnsi"/>
          <w:kern w:val="0"/>
          <w:szCs w:val="21"/>
          <w:lang w:eastAsia="zh-Hans"/>
        </w:rPr>
        <w:t>为进一步申请世界名校深造及就业提供强有力保障！</w:t>
      </w:r>
    </w:p>
    <w:p w14:paraId="7A01CAEE">
      <w:pPr>
        <w:pStyle w:val="18"/>
        <w:widowControl/>
        <w:numPr>
          <w:ilvl w:val="0"/>
          <w:numId w:val="0"/>
        </w:numPr>
        <w:spacing w:line="360" w:lineRule="auto"/>
        <w:ind w:left="420" w:leftChars="0"/>
        <w:jc w:val="both"/>
        <w:rPr>
          <w:rFonts w:asciiTheme="minorHAnsi" w:hAnsiTheme="minorHAnsi" w:eastAsiaTheme="majorEastAsia" w:cstheme="minorHAnsi"/>
          <w:kern w:val="0"/>
          <w:szCs w:val="21"/>
        </w:rPr>
      </w:pPr>
      <w:r>
        <w:rPr>
          <w:rFonts w:hint="default" w:asciiTheme="minorHAnsi" w:hAnsiTheme="minorHAnsi" w:eastAsiaTheme="majorEastAsia" w:cstheme="minorHAnsi"/>
          <w:kern w:val="0"/>
          <w:szCs w:val="21"/>
        </w:rPr>
        <w:t xml:space="preserve">  </w:t>
      </w:r>
    </w:p>
    <w:p w14:paraId="38D9CF0D">
      <w:pPr>
        <w:widowControl/>
        <w:numPr>
          <w:ilvl w:val="0"/>
          <w:numId w:val="2"/>
        </w:numPr>
        <w:spacing w:line="360" w:lineRule="auto"/>
        <w:ind w:left="0" w:leftChars="0" w:firstLine="0" w:firstLineChars="0"/>
        <w:jc w:val="left"/>
        <w:rPr>
          <w:rFonts w:hint="eastAsia" w:asciiTheme="minorHAnsi" w:hAnsiTheme="minorHAnsi" w:eastAsiaTheme="majorEastAsia" w:cstheme="minorHAnsi"/>
          <w:b/>
          <w:szCs w:val="21"/>
        </w:rPr>
      </w:pPr>
      <w:r>
        <w:rPr>
          <w:rFonts w:asciiTheme="minorHAnsi" w:hAnsiTheme="minorHAnsi" w:eastAsiaTheme="majorEastAsia" w:cstheme="minorHAnsi"/>
          <w:b/>
          <w:szCs w:val="21"/>
        </w:rPr>
        <w:t>访学</w:t>
      </w:r>
      <w:r>
        <w:rPr>
          <w:rFonts w:hint="eastAsia" w:asciiTheme="minorHAnsi" w:hAnsiTheme="minorHAnsi" w:eastAsiaTheme="majorEastAsia" w:cstheme="minorHAnsi"/>
          <w:b/>
          <w:szCs w:val="21"/>
        </w:rPr>
        <w:t>项目介绍</w:t>
      </w:r>
    </w:p>
    <w:p w14:paraId="7662FB80">
      <w:pPr>
        <w:widowControl/>
        <w:numPr>
          <w:ilvl w:val="0"/>
          <w:numId w:val="0"/>
        </w:numPr>
        <w:spacing w:line="360" w:lineRule="auto"/>
        <w:jc w:val="left"/>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课程日期</w:t>
      </w:r>
      <w:r>
        <w:rPr>
          <w:rFonts w:cs="Calibri" w:asciiTheme="minorHAnsi" w:hAnsiTheme="minorHAnsi"/>
          <w:szCs w:val="21"/>
        </w:rPr>
        <w:t>】</w:t>
      </w:r>
    </w:p>
    <w:p w14:paraId="74E5BC3D">
      <w:pPr>
        <w:spacing w:line="360" w:lineRule="auto"/>
        <w:rPr>
          <w:rFonts w:hint="default" w:cs="Calibri" w:asciiTheme="minorHAnsi" w:hAnsiTheme="minorHAnsi"/>
          <w:szCs w:val="21"/>
          <w:lang w:eastAsia="zh-CN"/>
        </w:rPr>
      </w:pPr>
      <w:r>
        <w:rPr>
          <w:rFonts w:hint="default" w:cs="Calibri" w:asciiTheme="minorHAnsi" w:hAnsiTheme="minorHAnsi"/>
          <w:szCs w:val="21"/>
          <w:lang w:eastAsia="zh-CN"/>
        </w:rPr>
        <w:t>202</w:t>
      </w:r>
      <w:r>
        <w:rPr>
          <w:rFonts w:hint="eastAsia" w:cs="Calibri" w:asciiTheme="minorHAnsi" w:hAnsiTheme="minorHAnsi"/>
          <w:szCs w:val="21"/>
          <w:lang w:val="en-US" w:eastAsia="zh-CN"/>
        </w:rPr>
        <w:t>6</w:t>
      </w:r>
      <w:r>
        <w:rPr>
          <w:rFonts w:hint="default" w:cs="Calibri" w:asciiTheme="minorHAnsi" w:hAnsiTheme="minorHAnsi"/>
          <w:szCs w:val="21"/>
          <w:lang w:eastAsia="zh-CN"/>
        </w:rPr>
        <w:t>年9月2</w:t>
      </w:r>
      <w:r>
        <w:rPr>
          <w:rFonts w:hint="eastAsia" w:cs="Calibri" w:asciiTheme="minorHAnsi" w:hAnsiTheme="minorHAnsi"/>
          <w:szCs w:val="21"/>
          <w:lang w:val="en-US" w:eastAsia="zh-CN"/>
        </w:rPr>
        <w:t>1</w:t>
      </w:r>
      <w:r>
        <w:rPr>
          <w:rFonts w:hint="default" w:cs="Calibri" w:asciiTheme="minorHAnsi" w:hAnsiTheme="minorHAnsi"/>
          <w:szCs w:val="21"/>
          <w:lang w:eastAsia="zh-CN"/>
        </w:rPr>
        <w:t>日-12月1</w:t>
      </w:r>
      <w:r>
        <w:rPr>
          <w:rFonts w:hint="eastAsia" w:cs="Calibri" w:asciiTheme="minorHAnsi" w:hAnsiTheme="minorHAnsi"/>
          <w:szCs w:val="21"/>
          <w:lang w:val="en-US" w:eastAsia="zh-CN"/>
        </w:rPr>
        <w:t>1</w:t>
      </w:r>
      <w:r>
        <w:rPr>
          <w:rFonts w:hint="default" w:cs="Calibri" w:asciiTheme="minorHAnsi" w:hAnsiTheme="minorHAnsi"/>
          <w:szCs w:val="21"/>
          <w:lang w:eastAsia="zh-CN"/>
        </w:rPr>
        <w:t>日</w:t>
      </w:r>
    </w:p>
    <w:p w14:paraId="4BA14A01">
      <w:pPr>
        <w:spacing w:line="360" w:lineRule="auto"/>
        <w:rPr>
          <w:rFonts w:hint="eastAsia" w:asciiTheme="minorHAnsi" w:hAnsiTheme="minorHAnsi" w:eastAsiaTheme="majorEastAsia" w:cstheme="minorHAnsi"/>
          <w:kern w:val="0"/>
          <w:szCs w:val="21"/>
          <w:lang w:val="en-US" w:eastAsia="zh-Hans"/>
        </w:rPr>
      </w:pPr>
      <w:r>
        <w:rPr>
          <w:rFonts w:cs="Calibri" w:asciiTheme="minorHAnsi" w:hAnsiTheme="minorHAnsi"/>
          <w:szCs w:val="21"/>
        </w:rPr>
        <w:t>【</w:t>
      </w:r>
      <w:r>
        <w:rPr>
          <w:rFonts w:hint="eastAsia" w:cs="Calibri" w:asciiTheme="minorHAnsi" w:hAnsiTheme="minorHAnsi"/>
          <w:b/>
          <w:szCs w:val="21"/>
        </w:rPr>
        <w:t>课程内容</w:t>
      </w:r>
      <w:r>
        <w:rPr>
          <w:rFonts w:cs="Calibri" w:asciiTheme="minorHAnsi" w:hAnsiTheme="minorHAnsi"/>
          <w:szCs w:val="21"/>
        </w:rPr>
        <w:t>】</w:t>
      </w:r>
    </w:p>
    <w:p w14:paraId="07C9A55E">
      <w:pPr>
        <w:widowControl/>
        <w:spacing w:line="360" w:lineRule="auto"/>
        <w:ind w:firstLine="420" w:firstLineChars="0"/>
        <w:jc w:val="left"/>
        <w:rPr>
          <w:rFonts w:hint="default" w:cs="Calibri" w:asciiTheme="minorHAnsi" w:hAnsiTheme="minorHAnsi"/>
          <w:sz w:val="22"/>
          <w:szCs w:val="22"/>
        </w:rPr>
      </w:pPr>
      <w:r>
        <w:rPr>
          <w:rFonts w:hint="default" w:cs="Calibri" w:asciiTheme="minorHAnsi" w:hAnsiTheme="minorHAnsi"/>
          <w:sz w:val="22"/>
          <w:szCs w:val="22"/>
        </w:rPr>
        <w:t>参加项目学生</w:t>
      </w:r>
      <w:r>
        <w:rPr>
          <w:rFonts w:hint="eastAsia" w:cs="Calibri" w:asciiTheme="minorHAnsi" w:hAnsiTheme="minorHAnsi"/>
          <w:sz w:val="22"/>
          <w:szCs w:val="22"/>
          <w:lang w:val="en-US" w:eastAsia="zh-CN"/>
        </w:rPr>
        <w:t>正式</w:t>
      </w:r>
      <w:r>
        <w:rPr>
          <w:rFonts w:hint="default" w:cs="Calibri" w:asciiTheme="minorHAnsi" w:hAnsiTheme="minorHAnsi"/>
          <w:sz w:val="22"/>
          <w:szCs w:val="22"/>
        </w:rPr>
        <w:t>注册为UCR访</w:t>
      </w:r>
      <w:r>
        <w:rPr>
          <w:rFonts w:hint="eastAsia" w:cs="Calibri" w:asciiTheme="minorHAnsi" w:hAnsiTheme="minorHAnsi"/>
          <w:sz w:val="22"/>
          <w:szCs w:val="22"/>
          <w:lang w:val="en-US" w:eastAsia="zh-CN"/>
        </w:rPr>
        <w:t>问</w:t>
      </w:r>
      <w:r>
        <w:rPr>
          <w:rFonts w:hint="default" w:cs="Calibri" w:asciiTheme="minorHAnsi" w:hAnsiTheme="minorHAnsi"/>
          <w:sz w:val="22"/>
          <w:szCs w:val="22"/>
        </w:rPr>
        <w:t>学生，</w:t>
      </w:r>
      <w:r>
        <w:rPr>
          <w:rFonts w:hint="eastAsia" w:cs="Calibri" w:asciiTheme="minorHAnsi" w:hAnsiTheme="minorHAnsi"/>
          <w:sz w:val="22"/>
          <w:szCs w:val="22"/>
          <w:lang w:val="en-US" w:eastAsia="zh-CN"/>
        </w:rPr>
        <w:t>可</w:t>
      </w:r>
      <w:r>
        <w:rPr>
          <w:rFonts w:hint="default" w:cs="Calibri" w:asciiTheme="minorHAnsi" w:hAnsiTheme="minorHAnsi"/>
          <w:sz w:val="22"/>
          <w:szCs w:val="22"/>
        </w:rPr>
        <w:t xml:space="preserve">选修UCR各学院本科生课程和UCR Extension课程的任意组合，每学季选修12学分课程，UCR </w:t>
      </w:r>
      <w:r>
        <w:rPr>
          <w:rFonts w:hint="eastAsia" w:cs="Calibri" w:asciiTheme="minorHAnsi" w:hAnsiTheme="minorHAnsi"/>
          <w:sz w:val="22"/>
          <w:szCs w:val="22"/>
          <w:lang w:val="en-US" w:eastAsia="zh-CN"/>
        </w:rPr>
        <w:t>主校区</w:t>
      </w:r>
      <w:r>
        <w:rPr>
          <w:rFonts w:hint="default" w:cs="Calibri" w:asciiTheme="minorHAnsi" w:hAnsiTheme="minorHAnsi"/>
          <w:sz w:val="22"/>
          <w:szCs w:val="22"/>
        </w:rPr>
        <w:t>课程</w:t>
      </w:r>
      <w:r>
        <w:rPr>
          <w:rFonts w:hint="eastAsia" w:cs="Calibri" w:asciiTheme="minorHAnsi" w:hAnsiTheme="minorHAnsi"/>
          <w:sz w:val="22"/>
          <w:szCs w:val="22"/>
          <w:lang w:val="en-US" w:eastAsia="zh-CN"/>
        </w:rPr>
        <w:t>提供</w:t>
      </w:r>
      <w:r>
        <w:rPr>
          <w:rFonts w:hint="default" w:cs="Calibri" w:asciiTheme="minorHAnsi" w:hAnsiTheme="minorHAnsi"/>
          <w:sz w:val="22"/>
          <w:szCs w:val="22"/>
        </w:rPr>
        <w:t>超过80个本科专业和50个研究生专业的课程：人类学、数学、统计学、化学、生物、物理和天文学、微生物学、药学、神经科学、地球科学、生物工程、环境科学与工程、电子工程、计算机科学与工程、材料科学与工程、机械工程、商科、管理学、经济学、教育学、公共政策、英语、社会学、农业科学、植物学、昆虫学、性别研究、写作、比较文学、哲学、艺术、舞蹈、音乐、媒体文化研究、戏剧电影和数码制作等等。</w:t>
      </w:r>
    </w:p>
    <w:p w14:paraId="6C81E552">
      <w:pPr>
        <w:widowControl/>
        <w:spacing w:line="360" w:lineRule="auto"/>
        <w:ind w:firstLine="420" w:firstLineChars="0"/>
        <w:jc w:val="left"/>
        <w:rPr>
          <w:rFonts w:hint="default" w:cs="Calibri" w:asciiTheme="minorHAnsi" w:hAnsiTheme="minorHAnsi"/>
          <w:sz w:val="22"/>
          <w:szCs w:val="22"/>
        </w:rPr>
      </w:pPr>
      <w:r>
        <w:rPr>
          <w:rFonts w:hint="default" w:cs="Calibri" w:asciiTheme="minorHAnsi" w:hAnsiTheme="minorHAnsi"/>
          <w:sz w:val="22"/>
          <w:szCs w:val="22"/>
        </w:rPr>
        <w:t>Extension课程</w:t>
      </w:r>
      <w:r>
        <w:rPr>
          <w:rFonts w:hint="eastAsia" w:cs="Calibri" w:asciiTheme="minorHAnsi" w:hAnsiTheme="minorHAnsi"/>
          <w:sz w:val="22"/>
          <w:szCs w:val="22"/>
          <w:lang w:eastAsia="zh-CN"/>
        </w:rPr>
        <w:t>：</w:t>
      </w:r>
      <w:r>
        <w:rPr>
          <w:rFonts w:hint="default" w:cs="Calibri" w:asciiTheme="minorHAnsi" w:hAnsiTheme="minorHAnsi"/>
          <w:sz w:val="22"/>
          <w:szCs w:val="22"/>
        </w:rPr>
        <w:t>工程类、金融类、管理类、传媒影视类。</w:t>
      </w:r>
    </w:p>
    <w:p w14:paraId="44430B13">
      <w:pPr>
        <w:widowControl/>
        <w:spacing w:line="360" w:lineRule="auto"/>
        <w:jc w:val="left"/>
        <w:rPr>
          <w:rFonts w:cs="Calibri" w:asciiTheme="minorHAnsi" w:hAnsiTheme="minorHAnsi"/>
          <w:szCs w:val="21"/>
          <w:highlight w:val="none"/>
        </w:rPr>
      </w:pPr>
      <w:r>
        <w:rPr>
          <w:rFonts w:cs="Calibri" w:asciiTheme="minorHAnsi" w:hAnsiTheme="minorHAnsi"/>
          <w:szCs w:val="21"/>
          <w:highlight w:val="none"/>
        </w:rPr>
        <w:t>【</w:t>
      </w:r>
      <w:r>
        <w:rPr>
          <w:rFonts w:hint="eastAsia" w:asciiTheme="minorHAnsi" w:hAnsiTheme="minorHAnsi" w:eastAsiaTheme="majorEastAsia" w:cstheme="minorHAnsi"/>
          <w:b/>
          <w:bCs/>
          <w:kern w:val="0"/>
          <w:szCs w:val="21"/>
          <w:highlight w:val="none"/>
        </w:rPr>
        <w:t>项目</w:t>
      </w:r>
      <w:r>
        <w:rPr>
          <w:rFonts w:asciiTheme="minorHAnsi" w:hAnsiTheme="minorHAnsi" w:eastAsiaTheme="majorEastAsia" w:cstheme="minorHAnsi"/>
          <w:b/>
          <w:bCs/>
          <w:kern w:val="0"/>
          <w:szCs w:val="21"/>
          <w:highlight w:val="none"/>
        </w:rPr>
        <w:t>费用</w:t>
      </w:r>
      <w:r>
        <w:rPr>
          <w:rFonts w:cs="Calibri" w:asciiTheme="minorHAnsi" w:hAnsiTheme="minorHAnsi"/>
          <w:szCs w:val="21"/>
          <w:highlight w:val="none"/>
        </w:rPr>
        <w:t>】</w:t>
      </w:r>
    </w:p>
    <w:tbl>
      <w:tblPr>
        <w:tblStyle w:val="11"/>
        <w:tblW w:w="87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7"/>
        <w:gridCol w:w="6782"/>
      </w:tblGrid>
      <w:tr w14:paraId="6B9B8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977" w:type="dxa"/>
          </w:tcPr>
          <w:p w14:paraId="276A349E">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项目总费用</w:t>
            </w:r>
          </w:p>
        </w:tc>
        <w:tc>
          <w:tcPr>
            <w:tcW w:w="6782" w:type="dxa"/>
          </w:tcPr>
          <w:p w14:paraId="6BA2EDEC">
            <w:pPr>
              <w:spacing w:line="360" w:lineRule="auto"/>
              <w:jc w:val="left"/>
              <w:rPr>
                <w:rFonts w:hint="default" w:asciiTheme="minorHAnsi" w:hAnsiTheme="minorHAnsi" w:eastAsiaTheme="majorEastAsia" w:cstheme="minorHAnsi"/>
                <w:szCs w:val="21"/>
                <w:highlight w:val="none"/>
                <w:lang w:eastAsia="zh-CN"/>
                <w:woUserID w:val="2"/>
              </w:rPr>
            </w:pPr>
            <w:r>
              <w:rPr>
                <w:rFonts w:hint="eastAsia" w:asciiTheme="minorHAnsi" w:hAnsiTheme="minorHAnsi" w:eastAsiaTheme="majorEastAsia" w:cstheme="minorHAnsi"/>
                <w:szCs w:val="21"/>
                <w:highlight w:val="none"/>
                <w:lang w:val="en-US" w:eastAsia="zh-CN"/>
              </w:rPr>
              <w:t>8800</w:t>
            </w:r>
            <w:r>
              <w:rPr>
                <w:rFonts w:hint="eastAsia" w:asciiTheme="minorHAnsi" w:hAnsiTheme="minorHAnsi" w:eastAsiaTheme="majorEastAsia" w:cstheme="minorHAnsi"/>
                <w:szCs w:val="21"/>
                <w:highlight w:val="none"/>
                <w:lang w:val="en-US" w:eastAsia="zh-Hans"/>
              </w:rPr>
              <w:t>美</w:t>
            </w:r>
            <w:r>
              <w:rPr>
                <w:rFonts w:hint="eastAsia" w:asciiTheme="minorHAnsi" w:hAnsiTheme="minorHAnsi" w:eastAsiaTheme="majorEastAsia" w:cstheme="minorHAnsi"/>
                <w:szCs w:val="21"/>
                <w:highlight w:val="none"/>
                <w:lang w:val="en-US" w:eastAsia="zh-CN"/>
              </w:rPr>
              <w:t>元</w:t>
            </w:r>
            <w:r>
              <w:rPr>
                <w:rFonts w:hint="default" w:asciiTheme="minorHAnsi" w:hAnsiTheme="minorHAnsi" w:eastAsiaTheme="majorEastAsia" w:cstheme="minorHAnsi"/>
                <w:szCs w:val="21"/>
                <w:highlight w:val="none"/>
                <w:lang w:eastAsia="zh-CN"/>
                <w:woUserID w:val="2"/>
              </w:rPr>
              <w:t>，约合人民币6.</w:t>
            </w:r>
            <w:r>
              <w:rPr>
                <w:rFonts w:hint="eastAsia" w:asciiTheme="minorHAnsi" w:hAnsiTheme="minorHAnsi" w:eastAsiaTheme="majorEastAsia" w:cstheme="minorHAnsi"/>
                <w:szCs w:val="21"/>
                <w:highlight w:val="none"/>
                <w:lang w:val="en-US" w:eastAsia="zh-CN"/>
                <w:woUserID w:val="2"/>
              </w:rPr>
              <w:t>2</w:t>
            </w:r>
            <w:r>
              <w:rPr>
                <w:rFonts w:hint="default" w:asciiTheme="minorHAnsi" w:hAnsiTheme="minorHAnsi" w:eastAsiaTheme="majorEastAsia" w:cstheme="minorHAnsi"/>
                <w:szCs w:val="21"/>
                <w:highlight w:val="none"/>
                <w:lang w:eastAsia="zh-CN"/>
                <w:woUserID w:val="2"/>
              </w:rPr>
              <w:t>万元</w:t>
            </w:r>
          </w:p>
        </w:tc>
      </w:tr>
      <w:tr w14:paraId="34CFA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7" w:type="dxa"/>
          </w:tcPr>
          <w:p w14:paraId="300598A2">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费用包括</w:t>
            </w:r>
          </w:p>
        </w:tc>
        <w:tc>
          <w:tcPr>
            <w:tcW w:w="6782" w:type="dxa"/>
          </w:tcPr>
          <w:p w14:paraId="4E422355">
            <w:pPr>
              <w:spacing w:line="360" w:lineRule="auto"/>
              <w:rPr>
                <w:rFonts w:hint="eastAsia" w:asciiTheme="minorHAnsi" w:hAnsiTheme="minorHAnsi" w:eastAsiaTheme="majorEastAsia" w:cstheme="minorHAnsi"/>
                <w:szCs w:val="21"/>
                <w:lang w:val="en-US" w:eastAsia="zh-CN"/>
              </w:rPr>
            </w:pPr>
            <w:r>
              <w:rPr>
                <w:rFonts w:hint="eastAsia" w:asciiTheme="minorHAnsi" w:hAnsiTheme="minorHAnsi" w:eastAsiaTheme="majorEastAsia" w:cstheme="minorHAnsi"/>
                <w:szCs w:val="21"/>
                <w:lang w:val="en-US" w:eastAsia="zh-Hans"/>
              </w:rPr>
              <w:t>海外大学项目费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申请费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项目管理与</w:t>
            </w:r>
            <w:r>
              <w:rPr>
                <w:rFonts w:hint="default" w:asciiTheme="minorHAnsi" w:hAnsiTheme="minorHAnsi" w:eastAsiaTheme="majorEastAsia" w:cstheme="minorHAnsi"/>
                <w:szCs w:val="21"/>
                <w:lang w:eastAsia="zh-Hans"/>
              </w:rPr>
              <w:t>服务</w:t>
            </w:r>
            <w:r>
              <w:rPr>
                <w:rFonts w:hint="eastAsia" w:asciiTheme="minorHAnsi" w:hAnsiTheme="minorHAnsi" w:eastAsiaTheme="majorEastAsia" w:cstheme="minorHAnsi"/>
                <w:szCs w:val="21"/>
                <w:lang w:val="en-US" w:eastAsia="zh-Hans"/>
              </w:rPr>
              <w:t>费</w:t>
            </w:r>
            <w:r>
              <w:rPr>
                <w:rFonts w:hint="default" w:asciiTheme="minorHAnsi" w:hAnsiTheme="minorHAnsi" w:eastAsiaTheme="majorEastAsia" w:cstheme="minorHAnsi"/>
                <w:szCs w:val="21"/>
                <w:lang w:eastAsia="zh-Hans"/>
              </w:rPr>
              <w:t>、海外保险</w:t>
            </w:r>
            <w:r>
              <w:rPr>
                <w:rFonts w:hint="eastAsia" w:asciiTheme="minorHAnsi" w:hAnsiTheme="minorHAnsi" w:eastAsiaTheme="majorEastAsia" w:cstheme="minorHAnsi"/>
                <w:szCs w:val="21"/>
                <w:lang w:eastAsia="zh-CN"/>
              </w:rPr>
              <w:t>、</w:t>
            </w:r>
            <w:r>
              <w:rPr>
                <w:rFonts w:hint="eastAsia" w:asciiTheme="minorHAnsi" w:hAnsiTheme="minorHAnsi" w:eastAsiaTheme="majorEastAsia" w:cstheme="minorHAnsi"/>
                <w:szCs w:val="21"/>
                <w:lang w:val="en-US" w:eastAsia="zh-Hans"/>
              </w:rPr>
              <w:t>落地接机</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签证培训及指导</w:t>
            </w:r>
          </w:p>
        </w:tc>
      </w:tr>
      <w:tr w14:paraId="4F8F9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7" w:type="dxa"/>
          </w:tcPr>
          <w:p w14:paraId="30A351C6">
            <w:pPr>
              <w:spacing w:line="360" w:lineRule="auto"/>
              <w:rPr>
                <w:rFonts w:hint="default" w:asciiTheme="minorHAnsi" w:hAnsiTheme="minorHAnsi" w:eastAsiaTheme="majorEastAsia" w:cstheme="minorHAnsi"/>
                <w:szCs w:val="21"/>
                <w:lang w:val="en-US" w:eastAsia="zh-Hans"/>
              </w:rPr>
            </w:pPr>
            <w:r>
              <w:rPr>
                <w:rFonts w:hint="eastAsia" w:asciiTheme="minorHAnsi" w:hAnsiTheme="minorHAnsi" w:eastAsiaTheme="majorEastAsia" w:cstheme="minorHAnsi"/>
                <w:szCs w:val="21"/>
                <w:lang w:val="en-US" w:eastAsia="zh-Hans"/>
              </w:rPr>
              <w:t>费用不包括</w:t>
            </w:r>
          </w:p>
        </w:tc>
        <w:tc>
          <w:tcPr>
            <w:tcW w:w="6782" w:type="dxa"/>
          </w:tcPr>
          <w:p w14:paraId="6B1EDC8A">
            <w:pPr>
              <w:spacing w:line="360" w:lineRule="auto"/>
              <w:rPr>
                <w:rFonts w:hint="default" w:asciiTheme="minorHAnsi" w:hAnsiTheme="minorHAnsi" w:eastAsiaTheme="majorEastAsia" w:cstheme="minorHAnsi"/>
                <w:szCs w:val="21"/>
                <w:lang w:val="en-US" w:eastAsia="zh-Hans"/>
              </w:rPr>
            </w:pPr>
            <w:r>
              <w:rPr>
                <w:rFonts w:hint="eastAsia" w:asciiTheme="minorHAnsi" w:hAnsiTheme="minorHAnsi" w:eastAsiaTheme="majorEastAsia" w:cstheme="minorHAnsi"/>
                <w:szCs w:val="21"/>
                <w:lang w:val="en-US" w:eastAsia="zh-Hans"/>
              </w:rPr>
              <w:t>签证费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住宿费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机票及交通</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餐食及其他个人消费</w:t>
            </w:r>
          </w:p>
        </w:tc>
      </w:tr>
    </w:tbl>
    <w:p w14:paraId="29397756">
      <w:pPr>
        <w:spacing w:line="360" w:lineRule="auto"/>
        <w:rPr>
          <w:rFonts w:asciiTheme="minorHAnsi" w:hAnsiTheme="minorHAnsi" w:eastAsiaTheme="majorEastAsia" w:cstheme="minorHAnsi"/>
          <w:szCs w:val="21"/>
        </w:rPr>
      </w:pPr>
    </w:p>
    <w:p w14:paraId="3932C065">
      <w:pPr>
        <w:spacing w:line="360" w:lineRule="auto"/>
        <w:rPr>
          <w:rFonts w:asciiTheme="minorHAnsi" w:hAnsiTheme="minorHAnsi" w:eastAsiaTheme="majorEastAsia" w:cstheme="minorHAnsi"/>
          <w:b/>
          <w:kern w:val="0"/>
          <w:szCs w:val="21"/>
        </w:rPr>
      </w:pPr>
      <w:r>
        <w:rPr>
          <w:rFonts w:asciiTheme="minorHAnsi" w:hAnsiTheme="minorHAnsi" w:eastAsiaTheme="majorEastAsia" w:cstheme="minorHAnsi"/>
          <w:b/>
          <w:bCs/>
          <w:kern w:val="0"/>
          <w:szCs w:val="21"/>
        </w:rPr>
        <w:t>五、</w:t>
      </w:r>
      <w:r>
        <w:rPr>
          <w:rFonts w:hint="eastAsia" w:asciiTheme="minorHAnsi" w:hAnsiTheme="minorHAnsi" w:eastAsiaTheme="majorEastAsia" w:cstheme="minorHAnsi"/>
          <w:b/>
          <w:bCs/>
          <w:kern w:val="0"/>
          <w:szCs w:val="21"/>
        </w:rPr>
        <w:t>项目申请</w:t>
      </w:r>
    </w:p>
    <w:p w14:paraId="42557DB6">
      <w:pPr>
        <w:pStyle w:val="18"/>
        <w:widowControl/>
        <w:numPr>
          <w:ilvl w:val="0"/>
          <w:numId w:val="6"/>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项目申请截止日期</w:t>
      </w:r>
      <w:r>
        <w:rPr>
          <w:rFonts w:hint="eastAsia" w:asciiTheme="minorHAnsi" w:hAnsiTheme="minorHAnsi" w:eastAsiaTheme="majorEastAsia" w:cstheme="minorHAnsi"/>
          <w:kern w:val="0"/>
          <w:szCs w:val="21"/>
        </w:rPr>
        <w:t>：</w:t>
      </w:r>
      <w:r>
        <w:rPr>
          <w:rFonts w:hint="default" w:asciiTheme="minorHAnsi" w:hAnsiTheme="minorHAnsi" w:eastAsiaTheme="majorEastAsia" w:cstheme="minorHAnsi"/>
          <w:kern w:val="0"/>
          <w:szCs w:val="21"/>
          <w:woUserID w:val="2"/>
        </w:rPr>
        <w:t>202</w:t>
      </w:r>
      <w:r>
        <w:rPr>
          <w:rFonts w:hint="eastAsia" w:asciiTheme="minorHAnsi" w:hAnsiTheme="minorHAnsi" w:eastAsiaTheme="majorEastAsia" w:cstheme="minorHAnsi"/>
          <w:kern w:val="0"/>
          <w:szCs w:val="21"/>
          <w:lang w:val="en-US" w:eastAsia="zh-CN"/>
          <w:woUserID w:val="2"/>
        </w:rPr>
        <w:t>6</w:t>
      </w:r>
      <w:r>
        <w:rPr>
          <w:rFonts w:hint="default" w:asciiTheme="minorHAnsi" w:hAnsiTheme="minorHAnsi" w:eastAsiaTheme="majorEastAsia" w:cstheme="minorHAnsi"/>
          <w:kern w:val="0"/>
          <w:szCs w:val="21"/>
          <w:woUserID w:val="2"/>
        </w:rPr>
        <w:t>年</w:t>
      </w:r>
      <w:r>
        <w:rPr>
          <w:rFonts w:hint="eastAsia" w:asciiTheme="minorHAnsi" w:hAnsiTheme="minorHAnsi" w:eastAsiaTheme="majorEastAsia" w:cstheme="minorHAnsi"/>
          <w:kern w:val="0"/>
          <w:szCs w:val="21"/>
          <w:lang w:val="en-US" w:eastAsia="zh-CN"/>
          <w:woUserID w:val="2"/>
        </w:rPr>
        <w:t>6</w:t>
      </w:r>
      <w:r>
        <w:rPr>
          <w:rFonts w:hint="default" w:ascii="Calibri" w:hAnsi="Calibri" w:cs="Calibri"/>
          <w:szCs w:val="21"/>
          <w:lang w:eastAsia="zh-Hans"/>
        </w:rPr>
        <w:t>月</w:t>
      </w:r>
      <w:r>
        <w:rPr>
          <w:rFonts w:hint="eastAsia" w:ascii="Calibri" w:hAnsi="Calibri" w:cs="Calibri"/>
          <w:szCs w:val="21"/>
          <w:lang w:val="en-US" w:eastAsia="zh-CN"/>
        </w:rPr>
        <w:t>10</w:t>
      </w:r>
      <w:r>
        <w:rPr>
          <w:rFonts w:hint="default" w:ascii="Calibri" w:hAnsi="Calibri" w:cs="Calibri"/>
          <w:szCs w:val="21"/>
          <w:lang w:eastAsia="zh-Hans"/>
        </w:rPr>
        <w:t>日</w:t>
      </w:r>
    </w:p>
    <w:p w14:paraId="3BACC728">
      <w:pPr>
        <w:pStyle w:val="18"/>
        <w:widowControl/>
        <w:numPr>
          <w:ilvl w:val="0"/>
          <w:numId w:val="6"/>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选拔要求</w:t>
      </w:r>
    </w:p>
    <w:p w14:paraId="7BA93F84">
      <w:pPr>
        <w:pStyle w:val="18"/>
        <w:numPr>
          <w:ilvl w:val="0"/>
          <w:numId w:val="7"/>
        </w:numPr>
        <w:spacing w:line="360" w:lineRule="auto"/>
        <w:ind w:firstLineChars="0"/>
        <w:rPr>
          <w:rFonts w:asciiTheme="minorHAnsi" w:hAnsiTheme="minorHAnsi" w:eastAsiaTheme="majorEastAsia" w:cstheme="minorHAnsi"/>
          <w:szCs w:val="21"/>
        </w:rPr>
      </w:pPr>
      <w:r>
        <w:rPr>
          <w:rFonts w:asciiTheme="minorHAnsi" w:hAnsiTheme="minorHAnsi" w:eastAsiaTheme="majorEastAsia" w:cstheme="minorHAnsi"/>
          <w:szCs w:val="21"/>
        </w:rPr>
        <w:t>本校</w:t>
      </w:r>
      <w:r>
        <w:rPr>
          <w:rFonts w:hint="eastAsia" w:asciiTheme="minorHAnsi" w:hAnsiTheme="minorHAnsi" w:eastAsiaTheme="majorEastAsia" w:cstheme="minorHAnsi"/>
          <w:szCs w:val="21"/>
        </w:rPr>
        <w:t>全日制</w:t>
      </w:r>
      <w:r>
        <w:rPr>
          <w:rFonts w:hint="default" w:asciiTheme="minorHAnsi" w:hAnsiTheme="minorHAnsi" w:eastAsiaTheme="majorEastAsia" w:cstheme="minorHAnsi"/>
          <w:szCs w:val="21"/>
          <w:woUserID w:val="1"/>
        </w:rPr>
        <w:t>本科生</w:t>
      </w:r>
      <w:r>
        <w:rPr>
          <w:rFonts w:hint="eastAsia" w:asciiTheme="minorHAnsi" w:hAnsiTheme="minorHAnsi" w:eastAsiaTheme="majorEastAsia" w:cstheme="minorHAnsi"/>
          <w:szCs w:val="21"/>
        </w:rPr>
        <w:t>，成绩优异、道德品质好，在校期间未受过纪律处分，身心健康，能顺利完成</w:t>
      </w:r>
      <w:r>
        <w:rPr>
          <w:rFonts w:hint="default" w:asciiTheme="minorHAnsi" w:hAnsiTheme="minorHAnsi" w:eastAsiaTheme="majorEastAsia" w:cstheme="minorHAnsi"/>
          <w:szCs w:val="21"/>
        </w:rPr>
        <w:t>海外</w:t>
      </w:r>
      <w:r>
        <w:rPr>
          <w:rFonts w:hint="eastAsia" w:asciiTheme="minorHAnsi" w:hAnsiTheme="minorHAnsi" w:eastAsiaTheme="majorEastAsia" w:cstheme="minorHAnsi"/>
          <w:szCs w:val="21"/>
        </w:rPr>
        <w:t>学习任务；</w:t>
      </w:r>
      <w:bookmarkStart w:id="0" w:name="_GoBack"/>
      <w:bookmarkEnd w:id="0"/>
    </w:p>
    <w:p w14:paraId="1ACA8630">
      <w:pPr>
        <w:pStyle w:val="18"/>
        <w:numPr>
          <w:ilvl w:val="0"/>
          <w:numId w:val="7"/>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highlight w:val="none"/>
        </w:rPr>
        <w:t>申请要求:</w:t>
      </w:r>
      <w:r>
        <w:rPr>
          <w:rFonts w:hint="eastAsia" w:asciiTheme="minorHAnsi" w:hAnsiTheme="minorHAnsi" w:eastAsiaTheme="majorEastAsia" w:cstheme="minorHAnsi"/>
          <w:szCs w:val="21"/>
          <w:highlight w:val="none"/>
          <w:lang w:val="en-US" w:eastAsia="zh-CN"/>
        </w:rPr>
        <w:t xml:space="preserve"> </w:t>
      </w:r>
      <w:r>
        <w:rPr>
          <w:rFonts w:hint="eastAsia" w:asciiTheme="minorHAnsi" w:hAnsiTheme="minorHAnsi" w:eastAsiaTheme="majorEastAsia" w:cstheme="minorHAnsi"/>
          <w:szCs w:val="21"/>
          <w:highlight w:val="none"/>
          <w:lang w:val="en-US" w:eastAsia="zh-Hans"/>
        </w:rPr>
        <w:t>托福i</w:t>
      </w:r>
      <w:r>
        <w:rPr>
          <w:rFonts w:hint="default" w:asciiTheme="minorHAnsi" w:hAnsiTheme="minorHAnsi" w:eastAsiaTheme="majorEastAsia" w:cstheme="minorHAnsi"/>
          <w:szCs w:val="21"/>
          <w:highlight w:val="none"/>
          <w:lang w:eastAsia="zh-Hans"/>
        </w:rPr>
        <w:t>BT80/</w:t>
      </w:r>
      <w:r>
        <w:rPr>
          <w:rFonts w:hint="eastAsia" w:asciiTheme="minorHAnsi" w:hAnsiTheme="minorHAnsi" w:eastAsiaTheme="majorEastAsia" w:cstheme="minorHAnsi"/>
          <w:szCs w:val="21"/>
          <w:highlight w:val="none"/>
          <w:lang w:val="en-US" w:eastAsia="zh-Hans"/>
        </w:rPr>
        <w:t>雅思</w:t>
      </w:r>
      <w:r>
        <w:rPr>
          <w:rFonts w:hint="eastAsia" w:asciiTheme="minorHAnsi" w:hAnsiTheme="minorHAnsi" w:eastAsiaTheme="majorEastAsia" w:cstheme="minorHAnsi"/>
          <w:szCs w:val="21"/>
          <w:highlight w:val="none"/>
          <w:lang w:val="en-US" w:eastAsia="zh-CN"/>
        </w:rPr>
        <w:t>6.5</w:t>
      </w:r>
      <w:r>
        <w:rPr>
          <w:rFonts w:hint="eastAsia" w:asciiTheme="minorHAnsi" w:hAnsiTheme="minorHAnsi" w:eastAsiaTheme="majorEastAsia" w:cstheme="minorHAnsi"/>
          <w:szCs w:val="21"/>
          <w:highlight w:val="none"/>
          <w:lang w:val="en-US" w:eastAsia="zh-Hans"/>
        </w:rPr>
        <w:t>分</w:t>
      </w:r>
      <w:r>
        <w:rPr>
          <w:rFonts w:hint="eastAsia" w:asciiTheme="minorHAnsi" w:hAnsiTheme="minorHAnsi" w:eastAsiaTheme="majorEastAsia" w:cstheme="minorHAnsi"/>
          <w:szCs w:val="21"/>
          <w:highlight w:val="none"/>
          <w:lang w:val="en-US" w:eastAsia="zh-CN"/>
        </w:rPr>
        <w:t>/Duolingo100分</w:t>
      </w:r>
      <w:r>
        <w:rPr>
          <w:rFonts w:hint="default" w:asciiTheme="minorHAnsi" w:hAnsiTheme="minorHAnsi" w:eastAsiaTheme="majorEastAsia" w:cstheme="minorHAnsi"/>
          <w:szCs w:val="21"/>
          <w:highlight w:val="none"/>
          <w:lang w:eastAsia="zh-Hans"/>
        </w:rPr>
        <w:t>；</w:t>
      </w:r>
    </w:p>
    <w:p w14:paraId="03501F70">
      <w:pPr>
        <w:pStyle w:val="18"/>
        <w:numPr>
          <w:ilvl w:val="0"/>
          <w:numId w:val="0"/>
        </w:numPr>
        <w:spacing w:line="360" w:lineRule="auto"/>
        <w:ind w:leftChars="0"/>
        <w:rPr>
          <w:rFonts w:cs="Calibri" w:asciiTheme="minorHAnsi" w:hAnsiTheme="minorHAnsi"/>
          <w:b/>
          <w:bCs w:val="0"/>
          <w:szCs w:val="21"/>
        </w:rPr>
      </w:pPr>
      <w:r>
        <w:rPr>
          <w:rFonts w:hint="eastAsia" w:asciiTheme="minorHAnsi" w:hAnsiTheme="minorHAnsi" w:eastAsiaTheme="majorEastAsia" w:cstheme="minorHAnsi"/>
          <w:b/>
          <w:kern w:val="0"/>
          <w:szCs w:val="21"/>
          <w:lang w:val="en-US" w:eastAsia="zh-CN"/>
        </w:rPr>
        <w:t>3</w:t>
      </w:r>
      <w:r>
        <w:rPr>
          <w:rFonts w:asciiTheme="minorHAnsi" w:hAnsiTheme="minorHAnsi" w:eastAsiaTheme="majorEastAsia" w:cstheme="minorHAnsi"/>
          <w:b/>
          <w:kern w:val="0"/>
          <w:szCs w:val="21"/>
        </w:rPr>
        <w:t>、 项目申请录取方式和报名流程</w:t>
      </w:r>
    </w:p>
    <w:p w14:paraId="1C020413">
      <w:pPr>
        <w:pStyle w:val="18"/>
        <w:numPr>
          <w:ilvl w:val="0"/>
          <w:numId w:val="8"/>
        </w:numPr>
        <w:spacing w:line="360" w:lineRule="auto"/>
        <w:ind w:firstLineChars="0"/>
        <w:jc w:val="both"/>
        <w:rPr>
          <w:rFonts w:ascii="宋体" w:hAnsi="宋体" w:cs="宋体"/>
          <w:kern w:val="0"/>
          <w:szCs w:val="21"/>
        </w:rPr>
      </w:pPr>
      <w:r>
        <w:rPr>
          <w:rFonts w:asciiTheme="minorHAnsi" w:hAnsiTheme="minorHAnsi" w:eastAsiaTheme="majorEastAsia" w:cstheme="minorHAnsi"/>
          <w:kern w:val="0"/>
          <w:szCs w:val="21"/>
          <w:highlight w:val="none"/>
        </w:rPr>
        <w:t>学生本人提出申请；</w:t>
      </w:r>
    </w:p>
    <w:p w14:paraId="17F3BE0B">
      <w:pPr>
        <w:pStyle w:val="18"/>
        <w:numPr>
          <w:ilvl w:val="0"/>
          <w:numId w:val="8"/>
        </w:numPr>
        <w:spacing w:line="360" w:lineRule="auto"/>
        <w:ind w:firstLineChars="0"/>
        <w:jc w:val="both"/>
        <w:rPr>
          <w:rFonts w:hint="eastAsia" w:ascii="宋体" w:hAnsi="宋体" w:eastAsia="宋体" w:cs="宋体"/>
          <w:kern w:val="0"/>
          <w:sz w:val="21"/>
          <w:szCs w:val="21"/>
        </w:rPr>
      </w:pPr>
      <w:r>
        <w:rPr>
          <w:rFonts w:hint="eastAsia" w:ascii="宋体" w:hAnsi="宋体" w:eastAsia="宋体" w:cs="宋体"/>
          <w:kern w:val="2"/>
          <w:sz w:val="21"/>
          <w:szCs w:val="21"/>
          <w:lang w:val="en-US" w:eastAsia="zh-CN" w:bidi="ar"/>
        </w:rPr>
        <w:t>学生需扫描下方二维码填写《</w:t>
      </w:r>
      <w:r>
        <w:rPr>
          <w:rFonts w:hint="default" w:ascii="Calibri" w:hAnsi="Calibri" w:eastAsia="宋体" w:cs="Calibri"/>
          <w:kern w:val="2"/>
          <w:sz w:val="21"/>
          <w:szCs w:val="21"/>
          <w:lang w:val="en-US" w:eastAsia="zh-CN" w:bidi="ar"/>
        </w:rPr>
        <w:t>202</w:t>
      </w:r>
      <w:r>
        <w:rPr>
          <w:rFonts w:hint="eastAsia" w:ascii="Calibri" w:hAnsi="Calibri" w:cs="Calibri"/>
          <w:kern w:val="2"/>
          <w:sz w:val="21"/>
          <w:szCs w:val="21"/>
          <w:lang w:val="en-US" w:eastAsia="zh-CN" w:bidi="ar"/>
        </w:rPr>
        <w:t>6夏秋</w:t>
      </w:r>
      <w:r>
        <w:rPr>
          <w:rFonts w:hint="eastAsia" w:ascii="宋体" w:hAnsi="宋体" w:eastAsia="宋体" w:cs="宋体"/>
          <w:kern w:val="2"/>
          <w:sz w:val="21"/>
          <w:szCs w:val="21"/>
          <w:lang w:val="en-US" w:eastAsia="zh-CN" w:bidi="ar"/>
        </w:rPr>
        <w:t>世界名校访学项目报名表》，网上报名的时间决定录取的顺序；</w:t>
      </w:r>
    </w:p>
    <w:p w14:paraId="26D4D6B6">
      <w:pPr>
        <w:pStyle w:val="9"/>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right="0" w:rightChars="0"/>
        <w:jc w:val="both"/>
        <w:textAlignment w:val="auto"/>
        <w:outlineLvl w:val="9"/>
        <w:rPr>
          <w:rFonts w:hint="default" w:ascii="宋体" w:hAnsi="宋体" w:eastAsia="宋体" w:cs="宋体"/>
          <w:lang w:val="en-US" w:eastAsia="zh-CN"/>
        </w:rPr>
      </w:pPr>
      <w:r>
        <w:rPr>
          <w:rFonts w:hint="eastAsia" w:cs="宋体"/>
          <w:lang w:val="en-US" w:eastAsia="zh-CN"/>
        </w:rPr>
        <w:t xml:space="preserve">    </w:t>
      </w:r>
      <w:r>
        <w:rPr>
          <w:rFonts w:hint="default" w:ascii="宋体" w:hAnsi="宋体" w:eastAsia="宋体" w:cs="宋体"/>
          <w:lang w:val="en-US" w:eastAsia="zh-CN"/>
        </w:rPr>
        <w:drawing>
          <wp:inline distT="0" distB="0" distL="114300" distR="114300">
            <wp:extent cx="1057910" cy="1057910"/>
            <wp:effectExtent l="0" t="0" r="8890" b="8890"/>
            <wp:docPr id="2" name="图片 2" descr="7610a3bc20380ea2aeb1d503d85ea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610a3bc20380ea2aeb1d503d85eac71"/>
                    <pic:cNvPicPr>
                      <a:picLocks noChangeAspect="1"/>
                    </pic:cNvPicPr>
                  </pic:nvPicPr>
                  <pic:blipFill>
                    <a:blip r:embed="rId6"/>
                    <a:stretch>
                      <a:fillRect/>
                    </a:stretch>
                  </pic:blipFill>
                  <pic:spPr>
                    <a:xfrm>
                      <a:off x="0" y="0"/>
                      <a:ext cx="1057910" cy="1057910"/>
                    </a:xfrm>
                    <a:prstGeom prst="rect">
                      <a:avLst/>
                    </a:prstGeom>
                  </pic:spPr>
                </pic:pic>
              </a:graphicData>
            </a:graphic>
          </wp:inline>
        </w:drawing>
      </w:r>
    </w:p>
    <w:p w14:paraId="51F60D2D">
      <w:pPr>
        <w:pStyle w:val="18"/>
        <w:numPr>
          <w:ilvl w:val="0"/>
          <w:numId w:val="8"/>
        </w:numPr>
        <w:spacing w:line="360" w:lineRule="auto"/>
        <w:ind w:firstLineChars="0"/>
        <w:jc w:val="left"/>
        <w:rPr>
          <w:rFonts w:ascii="宋体" w:hAnsi="宋体" w:cs="宋体"/>
          <w:kern w:val="0"/>
          <w:szCs w:val="21"/>
        </w:rPr>
      </w:pPr>
      <w:r>
        <w:rPr>
          <w:rFonts w:asciiTheme="minorHAnsi" w:hAnsiTheme="minorHAnsi" w:eastAsiaTheme="majorEastAsia" w:cstheme="minorHAnsi"/>
          <w:szCs w:val="21"/>
        </w:rPr>
        <w:t>学生申请资料经初步审核后，参加面试确定预录取名单；</w:t>
      </w:r>
    </w:p>
    <w:p w14:paraId="18C2BB7F">
      <w:pPr>
        <w:pStyle w:val="18"/>
        <w:numPr>
          <w:ilvl w:val="0"/>
          <w:numId w:val="8"/>
        </w:numPr>
        <w:spacing w:line="360" w:lineRule="auto"/>
        <w:ind w:firstLineChars="0"/>
        <w:jc w:val="left"/>
        <w:rPr>
          <w:rFonts w:ascii="宋体" w:hAnsi="宋体" w:cs="宋体"/>
          <w:kern w:val="0"/>
          <w:szCs w:val="21"/>
        </w:rPr>
      </w:pPr>
      <w:r>
        <w:rPr>
          <w:rFonts w:asciiTheme="minorHAnsi" w:hAnsiTheme="minorHAnsi" w:eastAsiaTheme="majorEastAsia" w:cstheme="minorHAnsi"/>
          <w:kern w:val="0"/>
          <w:szCs w:val="21"/>
          <w:highlight w:val="none"/>
        </w:rPr>
        <w:t>在学校</w:t>
      </w:r>
      <w:r>
        <w:rPr>
          <w:rFonts w:hint="eastAsia" w:asciiTheme="minorHAnsi" w:hAnsiTheme="minorHAnsi" w:eastAsiaTheme="majorEastAsia" w:cstheme="minorHAnsi"/>
          <w:kern w:val="0"/>
          <w:szCs w:val="21"/>
          <w:highlight w:val="none"/>
          <w:lang w:val="en-US" w:eastAsia="zh-CN"/>
        </w:rPr>
        <w:t>国际</w:t>
      </w:r>
      <w:r>
        <w:rPr>
          <w:rFonts w:asciiTheme="minorHAnsi" w:hAnsiTheme="minorHAnsi" w:eastAsiaTheme="majorEastAsia" w:cstheme="minorHAnsi"/>
          <w:kern w:val="0"/>
          <w:szCs w:val="21"/>
          <w:highlight w:val="none"/>
        </w:rPr>
        <w:t>处</w:t>
      </w:r>
      <w:r>
        <w:rPr>
          <w:rFonts w:hint="eastAsia" w:asciiTheme="minorHAnsi" w:hAnsiTheme="minorHAnsi" w:eastAsiaTheme="majorEastAsia" w:cstheme="minorHAnsi"/>
          <w:kern w:val="0"/>
          <w:szCs w:val="21"/>
          <w:highlight w:val="none"/>
          <w:lang w:val="en-US" w:eastAsia="zh-CN"/>
        </w:rPr>
        <w:t>申请报备；</w:t>
      </w:r>
    </w:p>
    <w:p w14:paraId="5CA272CD">
      <w:pPr>
        <w:pStyle w:val="18"/>
        <w:numPr>
          <w:ilvl w:val="0"/>
          <w:numId w:val="8"/>
        </w:numPr>
        <w:spacing w:line="360" w:lineRule="auto"/>
        <w:ind w:firstLineChars="0"/>
        <w:jc w:val="left"/>
        <w:rPr>
          <w:rFonts w:hint="default" w:ascii="Calibri" w:hAnsi="Calibri" w:cs="Calibri"/>
          <w:szCs w:val="21"/>
          <w:lang w:val="en-US" w:eastAsia="zh-CN"/>
        </w:rPr>
      </w:pPr>
      <w:r>
        <w:rPr>
          <w:rFonts w:hint="eastAsia" w:ascii="宋体" w:hAnsi="宋体" w:cs="宋体"/>
          <w:kern w:val="0"/>
          <w:szCs w:val="21"/>
          <w:lang w:val="en-US" w:eastAsia="zh-CN"/>
        </w:rPr>
        <w:t>项目咨询：唐</w:t>
      </w:r>
      <w:r>
        <w:rPr>
          <w:rFonts w:hint="eastAsia" w:ascii="Calibri" w:hAnsi="Calibri" w:cs="Calibri"/>
          <w:szCs w:val="21"/>
          <w:lang w:val="en-US" w:eastAsia="zh-CN"/>
        </w:rPr>
        <w:t>老师17372209659（微信同号）</w:t>
      </w:r>
    </w:p>
    <w:sectPr>
      <w:headerReference r:id="rId3" w:type="default"/>
      <w:pgSz w:w="11906" w:h="16838"/>
      <w:pgMar w:top="2025" w:right="1800" w:bottom="1440" w:left="1800" w:header="737"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3807E0">
    <w:pPr>
      <w:spacing w:line="140" w:lineRule="atLeast"/>
      <w:ind w:right="-336" w:rightChars="-160"/>
      <w:rPr>
        <w:rFonts w:ascii="微软雅黑" w:hAnsi="微软雅黑" w:eastAsia="微软雅黑"/>
        <w:sz w:val="30"/>
        <w:szCs w:val="30"/>
        <w:lang w:val="en-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5E529B"/>
    <w:multiLevelType w:val="singleLevel"/>
    <w:tmpl w:val="BF5E529B"/>
    <w:lvl w:ilvl="0" w:tentative="0">
      <w:start w:val="3"/>
      <w:numFmt w:val="chineseCounting"/>
      <w:suff w:val="nothing"/>
      <w:lvlText w:val="%1、"/>
      <w:lvlJc w:val="left"/>
      <w:rPr>
        <w:rFonts w:hint="eastAsia"/>
      </w:rPr>
    </w:lvl>
  </w:abstractNum>
  <w:abstractNum w:abstractNumId="1">
    <w:nsid w:val="EFDD7848"/>
    <w:multiLevelType w:val="singleLevel"/>
    <w:tmpl w:val="EFDD784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
    <w:nsid w:val="13931E04"/>
    <w:multiLevelType w:val="multilevel"/>
    <w:tmpl w:val="13931E0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
    <w:nsid w:val="46834264"/>
    <w:multiLevelType w:val="multilevel"/>
    <w:tmpl w:val="4683426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4">
    <w:nsid w:val="593AC677"/>
    <w:multiLevelType w:val="multilevel"/>
    <w:tmpl w:val="593AC677"/>
    <w:lvl w:ilvl="0" w:tentative="0">
      <w:start w:val="1"/>
      <w:numFmt w:val="bullet"/>
      <w:lvlText w:val=""/>
      <w:lvlJc w:val="left"/>
      <w:pPr>
        <w:ind w:left="840" w:hanging="420"/>
      </w:pPr>
      <w:rPr>
        <w:rFonts w:hint="default" w:ascii="Wingdings" w:hAnsi="Wingdings" w:cs="Wingdings"/>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5">
    <w:nsid w:val="61B36ACD"/>
    <w:multiLevelType w:val="multilevel"/>
    <w:tmpl w:val="61B36ACD"/>
    <w:lvl w:ilvl="0" w:tentative="0">
      <w:start w:val="1"/>
      <w:numFmt w:val="decimal"/>
      <w:lvlText w:val="%1）"/>
      <w:lvlJc w:val="left"/>
      <w:pPr>
        <w:ind w:left="570" w:hanging="36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6">
    <w:nsid w:val="6D50662A"/>
    <w:multiLevelType w:val="multilevel"/>
    <w:tmpl w:val="6D50662A"/>
    <w:lvl w:ilvl="0" w:tentative="0">
      <w:start w:val="1"/>
      <w:numFmt w:val="decimal"/>
      <w:lvlText w:val="%1)"/>
      <w:lvlJc w:val="left"/>
      <w:pPr>
        <w:ind w:left="630" w:hanging="420"/>
      </w:pPr>
      <w:rPr>
        <w:rFonts w:hint="default"/>
        <w:b w:val="0"/>
        <w:bCs w:val="0"/>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7">
    <w:nsid w:val="77F013D8"/>
    <w:multiLevelType w:val="multilevel"/>
    <w:tmpl w:val="77F013D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0"/>
  </w:num>
  <w:num w:numId="3">
    <w:abstractNumId w:val="4"/>
  </w:num>
  <w:num w:numId="4">
    <w:abstractNumId w:val="1"/>
  </w:num>
  <w:num w:numId="5">
    <w:abstractNumId w:val="3"/>
  </w:num>
  <w:num w:numId="6">
    <w:abstractNumId w:val="7"/>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NjMDA1OTUzM2Y5NDY5MTRjNzkzNDYwY2VhYzcwZjQifQ=="/>
  </w:docVars>
  <w:rsids>
    <w:rsidRoot w:val="00500A8F"/>
    <w:rsid w:val="00001149"/>
    <w:rsid w:val="000035D7"/>
    <w:rsid w:val="00010F31"/>
    <w:rsid w:val="00013BA1"/>
    <w:rsid w:val="000147FF"/>
    <w:rsid w:val="000169DD"/>
    <w:rsid w:val="00022AFD"/>
    <w:rsid w:val="000230BD"/>
    <w:rsid w:val="000236D2"/>
    <w:rsid w:val="00024C64"/>
    <w:rsid w:val="00025206"/>
    <w:rsid w:val="0003068E"/>
    <w:rsid w:val="00030A02"/>
    <w:rsid w:val="00031403"/>
    <w:rsid w:val="000362BD"/>
    <w:rsid w:val="000402B0"/>
    <w:rsid w:val="00041148"/>
    <w:rsid w:val="00041BDA"/>
    <w:rsid w:val="00044599"/>
    <w:rsid w:val="0005187E"/>
    <w:rsid w:val="000519A2"/>
    <w:rsid w:val="0005389A"/>
    <w:rsid w:val="00055729"/>
    <w:rsid w:val="0006181E"/>
    <w:rsid w:val="00065242"/>
    <w:rsid w:val="000675A7"/>
    <w:rsid w:val="000820F9"/>
    <w:rsid w:val="0009206E"/>
    <w:rsid w:val="000954F4"/>
    <w:rsid w:val="000A0A86"/>
    <w:rsid w:val="000A248D"/>
    <w:rsid w:val="000A2A22"/>
    <w:rsid w:val="000A4030"/>
    <w:rsid w:val="000A5251"/>
    <w:rsid w:val="000B1A29"/>
    <w:rsid w:val="000C2F7C"/>
    <w:rsid w:val="000C2FF5"/>
    <w:rsid w:val="000C3F5B"/>
    <w:rsid w:val="000C4E56"/>
    <w:rsid w:val="000C5C18"/>
    <w:rsid w:val="000C7F9A"/>
    <w:rsid w:val="000D2EEA"/>
    <w:rsid w:val="000E1209"/>
    <w:rsid w:val="000E180D"/>
    <w:rsid w:val="000F168E"/>
    <w:rsid w:val="000F6E7C"/>
    <w:rsid w:val="001013E1"/>
    <w:rsid w:val="0010196F"/>
    <w:rsid w:val="001051AF"/>
    <w:rsid w:val="00106BA3"/>
    <w:rsid w:val="00110B1F"/>
    <w:rsid w:val="00110EDA"/>
    <w:rsid w:val="0011231F"/>
    <w:rsid w:val="00112EFC"/>
    <w:rsid w:val="001131EA"/>
    <w:rsid w:val="00116EF3"/>
    <w:rsid w:val="00120A5E"/>
    <w:rsid w:val="0012340B"/>
    <w:rsid w:val="0012488E"/>
    <w:rsid w:val="00124B0D"/>
    <w:rsid w:val="00127FE8"/>
    <w:rsid w:val="00134011"/>
    <w:rsid w:val="00135F93"/>
    <w:rsid w:val="0013686A"/>
    <w:rsid w:val="00143E74"/>
    <w:rsid w:val="00146AB9"/>
    <w:rsid w:val="00151E96"/>
    <w:rsid w:val="00167799"/>
    <w:rsid w:val="00170451"/>
    <w:rsid w:val="001738F0"/>
    <w:rsid w:val="00176F21"/>
    <w:rsid w:val="00182E04"/>
    <w:rsid w:val="001834A2"/>
    <w:rsid w:val="00186190"/>
    <w:rsid w:val="001869B8"/>
    <w:rsid w:val="00192C0F"/>
    <w:rsid w:val="00196CB5"/>
    <w:rsid w:val="001A0C7A"/>
    <w:rsid w:val="001A281F"/>
    <w:rsid w:val="001A4E99"/>
    <w:rsid w:val="001A7D56"/>
    <w:rsid w:val="001B1369"/>
    <w:rsid w:val="001B1730"/>
    <w:rsid w:val="001B49B3"/>
    <w:rsid w:val="001C1A51"/>
    <w:rsid w:val="001C3481"/>
    <w:rsid w:val="001C6985"/>
    <w:rsid w:val="001D4042"/>
    <w:rsid w:val="001D4EF4"/>
    <w:rsid w:val="001E31D7"/>
    <w:rsid w:val="001E5D98"/>
    <w:rsid w:val="001E7571"/>
    <w:rsid w:val="001F00DB"/>
    <w:rsid w:val="001F5524"/>
    <w:rsid w:val="00202030"/>
    <w:rsid w:val="00203BFF"/>
    <w:rsid w:val="002133F2"/>
    <w:rsid w:val="0021711E"/>
    <w:rsid w:val="00220E2D"/>
    <w:rsid w:val="0022214B"/>
    <w:rsid w:val="0022260C"/>
    <w:rsid w:val="002274D9"/>
    <w:rsid w:val="00231B5A"/>
    <w:rsid w:val="00242260"/>
    <w:rsid w:val="002441C6"/>
    <w:rsid w:val="002449A1"/>
    <w:rsid w:val="00251642"/>
    <w:rsid w:val="00254885"/>
    <w:rsid w:val="00255140"/>
    <w:rsid w:val="00261406"/>
    <w:rsid w:val="00261C11"/>
    <w:rsid w:val="00271BCB"/>
    <w:rsid w:val="00275270"/>
    <w:rsid w:val="0028056A"/>
    <w:rsid w:val="002806E5"/>
    <w:rsid w:val="002852EE"/>
    <w:rsid w:val="0029179F"/>
    <w:rsid w:val="00292326"/>
    <w:rsid w:val="00295361"/>
    <w:rsid w:val="00296348"/>
    <w:rsid w:val="00297E1A"/>
    <w:rsid w:val="002A1734"/>
    <w:rsid w:val="002A402F"/>
    <w:rsid w:val="002B61DD"/>
    <w:rsid w:val="002B7076"/>
    <w:rsid w:val="002C2028"/>
    <w:rsid w:val="002C229B"/>
    <w:rsid w:val="002C27D4"/>
    <w:rsid w:val="002C571A"/>
    <w:rsid w:val="002C6AEB"/>
    <w:rsid w:val="002C722D"/>
    <w:rsid w:val="002D04D0"/>
    <w:rsid w:val="002D76B2"/>
    <w:rsid w:val="002E0E9B"/>
    <w:rsid w:val="002E1476"/>
    <w:rsid w:val="002E3299"/>
    <w:rsid w:val="002E4985"/>
    <w:rsid w:val="002E64CC"/>
    <w:rsid w:val="002F1A53"/>
    <w:rsid w:val="002F314E"/>
    <w:rsid w:val="002F3568"/>
    <w:rsid w:val="002F7AB9"/>
    <w:rsid w:val="0030157A"/>
    <w:rsid w:val="00302995"/>
    <w:rsid w:val="00303D3D"/>
    <w:rsid w:val="0031712B"/>
    <w:rsid w:val="00321717"/>
    <w:rsid w:val="00321D5F"/>
    <w:rsid w:val="00333C15"/>
    <w:rsid w:val="00334538"/>
    <w:rsid w:val="003354A1"/>
    <w:rsid w:val="003423E0"/>
    <w:rsid w:val="00342D9D"/>
    <w:rsid w:val="00342E7E"/>
    <w:rsid w:val="003643BE"/>
    <w:rsid w:val="0037277F"/>
    <w:rsid w:val="003738EA"/>
    <w:rsid w:val="00375491"/>
    <w:rsid w:val="003822A8"/>
    <w:rsid w:val="00383DCC"/>
    <w:rsid w:val="00386A4E"/>
    <w:rsid w:val="00386C51"/>
    <w:rsid w:val="00387362"/>
    <w:rsid w:val="00390FCA"/>
    <w:rsid w:val="00394A95"/>
    <w:rsid w:val="00396306"/>
    <w:rsid w:val="00397742"/>
    <w:rsid w:val="003B4151"/>
    <w:rsid w:val="003B669C"/>
    <w:rsid w:val="003B786E"/>
    <w:rsid w:val="003C6A2D"/>
    <w:rsid w:val="003C6EF7"/>
    <w:rsid w:val="003D0F7B"/>
    <w:rsid w:val="003D0FE9"/>
    <w:rsid w:val="003D2BCE"/>
    <w:rsid w:val="003D4037"/>
    <w:rsid w:val="003D4529"/>
    <w:rsid w:val="003D4B46"/>
    <w:rsid w:val="003D5F48"/>
    <w:rsid w:val="003E01B3"/>
    <w:rsid w:val="003E3199"/>
    <w:rsid w:val="003F050A"/>
    <w:rsid w:val="003F059B"/>
    <w:rsid w:val="003F4EDA"/>
    <w:rsid w:val="003F50D1"/>
    <w:rsid w:val="003F5F88"/>
    <w:rsid w:val="003F73EF"/>
    <w:rsid w:val="00404963"/>
    <w:rsid w:val="0041273F"/>
    <w:rsid w:val="0042039B"/>
    <w:rsid w:val="00426325"/>
    <w:rsid w:val="00430381"/>
    <w:rsid w:val="00437101"/>
    <w:rsid w:val="00437A33"/>
    <w:rsid w:val="00437B77"/>
    <w:rsid w:val="004421B1"/>
    <w:rsid w:val="00442AE1"/>
    <w:rsid w:val="004469A3"/>
    <w:rsid w:val="004472FC"/>
    <w:rsid w:val="0045270B"/>
    <w:rsid w:val="00454C45"/>
    <w:rsid w:val="004624BE"/>
    <w:rsid w:val="00465A92"/>
    <w:rsid w:val="004674CE"/>
    <w:rsid w:val="004679CE"/>
    <w:rsid w:val="00470270"/>
    <w:rsid w:val="00471CBF"/>
    <w:rsid w:val="00481273"/>
    <w:rsid w:val="00485AD1"/>
    <w:rsid w:val="004932B6"/>
    <w:rsid w:val="004946E0"/>
    <w:rsid w:val="00495E6D"/>
    <w:rsid w:val="004A1602"/>
    <w:rsid w:val="004A51A8"/>
    <w:rsid w:val="004B3073"/>
    <w:rsid w:val="004B4D89"/>
    <w:rsid w:val="004B516E"/>
    <w:rsid w:val="004C0E26"/>
    <w:rsid w:val="004C343D"/>
    <w:rsid w:val="004C5277"/>
    <w:rsid w:val="004C6632"/>
    <w:rsid w:val="004D3884"/>
    <w:rsid w:val="004D498F"/>
    <w:rsid w:val="004D5BBA"/>
    <w:rsid w:val="004E0748"/>
    <w:rsid w:val="004E728E"/>
    <w:rsid w:val="004F0AAB"/>
    <w:rsid w:val="004F743F"/>
    <w:rsid w:val="004F7C1B"/>
    <w:rsid w:val="00500A8F"/>
    <w:rsid w:val="00504529"/>
    <w:rsid w:val="005060F9"/>
    <w:rsid w:val="00510599"/>
    <w:rsid w:val="00512BAE"/>
    <w:rsid w:val="005167D4"/>
    <w:rsid w:val="00520C0E"/>
    <w:rsid w:val="00522EAE"/>
    <w:rsid w:val="005250F2"/>
    <w:rsid w:val="00525703"/>
    <w:rsid w:val="005326B5"/>
    <w:rsid w:val="005339BB"/>
    <w:rsid w:val="00536F45"/>
    <w:rsid w:val="00537EE6"/>
    <w:rsid w:val="00547E75"/>
    <w:rsid w:val="0055315D"/>
    <w:rsid w:val="00555016"/>
    <w:rsid w:val="00556212"/>
    <w:rsid w:val="00563F7F"/>
    <w:rsid w:val="0057138A"/>
    <w:rsid w:val="00572B6E"/>
    <w:rsid w:val="00573C15"/>
    <w:rsid w:val="0057494B"/>
    <w:rsid w:val="005762B0"/>
    <w:rsid w:val="00584716"/>
    <w:rsid w:val="005849E3"/>
    <w:rsid w:val="00584E4F"/>
    <w:rsid w:val="00584E6C"/>
    <w:rsid w:val="00586D6C"/>
    <w:rsid w:val="00587D18"/>
    <w:rsid w:val="00596D1A"/>
    <w:rsid w:val="005A31F5"/>
    <w:rsid w:val="005A65C8"/>
    <w:rsid w:val="005B69C2"/>
    <w:rsid w:val="005C27A1"/>
    <w:rsid w:val="005C43F0"/>
    <w:rsid w:val="005C7CC0"/>
    <w:rsid w:val="005D0683"/>
    <w:rsid w:val="005E5A41"/>
    <w:rsid w:val="005E674A"/>
    <w:rsid w:val="005E6E17"/>
    <w:rsid w:val="005F6112"/>
    <w:rsid w:val="00606AA2"/>
    <w:rsid w:val="00606C4F"/>
    <w:rsid w:val="00615CF7"/>
    <w:rsid w:val="00617A76"/>
    <w:rsid w:val="00621ED0"/>
    <w:rsid w:val="00622238"/>
    <w:rsid w:val="00624494"/>
    <w:rsid w:val="00624BB2"/>
    <w:rsid w:val="00632329"/>
    <w:rsid w:val="00637AD1"/>
    <w:rsid w:val="006421C2"/>
    <w:rsid w:val="006452B3"/>
    <w:rsid w:val="0066295A"/>
    <w:rsid w:val="00663035"/>
    <w:rsid w:val="00664055"/>
    <w:rsid w:val="00666CF9"/>
    <w:rsid w:val="00667457"/>
    <w:rsid w:val="00667A61"/>
    <w:rsid w:val="00670ED6"/>
    <w:rsid w:val="0067541F"/>
    <w:rsid w:val="00682105"/>
    <w:rsid w:val="006858D5"/>
    <w:rsid w:val="00687DBB"/>
    <w:rsid w:val="00696B1C"/>
    <w:rsid w:val="006A2B5F"/>
    <w:rsid w:val="006A439F"/>
    <w:rsid w:val="006A6A07"/>
    <w:rsid w:val="006A72B8"/>
    <w:rsid w:val="006B1E37"/>
    <w:rsid w:val="006C2070"/>
    <w:rsid w:val="006D5B15"/>
    <w:rsid w:val="006D642C"/>
    <w:rsid w:val="006F6895"/>
    <w:rsid w:val="00700EA9"/>
    <w:rsid w:val="0070255A"/>
    <w:rsid w:val="00705BEF"/>
    <w:rsid w:val="00706179"/>
    <w:rsid w:val="007113DD"/>
    <w:rsid w:val="00713EF9"/>
    <w:rsid w:val="0071430B"/>
    <w:rsid w:val="00720659"/>
    <w:rsid w:val="0072201D"/>
    <w:rsid w:val="007243E9"/>
    <w:rsid w:val="00730B61"/>
    <w:rsid w:val="007320B4"/>
    <w:rsid w:val="00733292"/>
    <w:rsid w:val="007423FD"/>
    <w:rsid w:val="0076199E"/>
    <w:rsid w:val="007619AD"/>
    <w:rsid w:val="00762330"/>
    <w:rsid w:val="007640E0"/>
    <w:rsid w:val="007652B1"/>
    <w:rsid w:val="0076777F"/>
    <w:rsid w:val="00770616"/>
    <w:rsid w:val="00772E22"/>
    <w:rsid w:val="00775505"/>
    <w:rsid w:val="00776AE1"/>
    <w:rsid w:val="0078010F"/>
    <w:rsid w:val="00785C31"/>
    <w:rsid w:val="007970A2"/>
    <w:rsid w:val="007A01B4"/>
    <w:rsid w:val="007A03BE"/>
    <w:rsid w:val="007A07E5"/>
    <w:rsid w:val="007A385D"/>
    <w:rsid w:val="007A3E79"/>
    <w:rsid w:val="007A7362"/>
    <w:rsid w:val="007B5A17"/>
    <w:rsid w:val="007B7729"/>
    <w:rsid w:val="007C66DE"/>
    <w:rsid w:val="007D0768"/>
    <w:rsid w:val="007D224F"/>
    <w:rsid w:val="007D6B8F"/>
    <w:rsid w:val="007E0C8A"/>
    <w:rsid w:val="007E156F"/>
    <w:rsid w:val="007E2ACE"/>
    <w:rsid w:val="007E3816"/>
    <w:rsid w:val="007F262A"/>
    <w:rsid w:val="007F5700"/>
    <w:rsid w:val="00802548"/>
    <w:rsid w:val="00802957"/>
    <w:rsid w:val="008122CA"/>
    <w:rsid w:val="00814AA6"/>
    <w:rsid w:val="00823ADD"/>
    <w:rsid w:val="008267EE"/>
    <w:rsid w:val="0083050D"/>
    <w:rsid w:val="00832E9B"/>
    <w:rsid w:val="0083786A"/>
    <w:rsid w:val="00840178"/>
    <w:rsid w:val="0084297C"/>
    <w:rsid w:val="008432ED"/>
    <w:rsid w:val="00843F7D"/>
    <w:rsid w:val="008450F3"/>
    <w:rsid w:val="0086227D"/>
    <w:rsid w:val="00863FEE"/>
    <w:rsid w:val="008653E0"/>
    <w:rsid w:val="00865CF9"/>
    <w:rsid w:val="00866C18"/>
    <w:rsid w:val="00867B69"/>
    <w:rsid w:val="0088500C"/>
    <w:rsid w:val="0089014A"/>
    <w:rsid w:val="008902CF"/>
    <w:rsid w:val="008966E9"/>
    <w:rsid w:val="008A252D"/>
    <w:rsid w:val="008B4A3B"/>
    <w:rsid w:val="008B56E5"/>
    <w:rsid w:val="008C1F77"/>
    <w:rsid w:val="008C53F5"/>
    <w:rsid w:val="008D3CFE"/>
    <w:rsid w:val="008D5E6C"/>
    <w:rsid w:val="008D7F16"/>
    <w:rsid w:val="008E1E1E"/>
    <w:rsid w:val="008E4534"/>
    <w:rsid w:val="008E54DB"/>
    <w:rsid w:val="008F1045"/>
    <w:rsid w:val="008F171A"/>
    <w:rsid w:val="008F7734"/>
    <w:rsid w:val="009018E4"/>
    <w:rsid w:val="00903BED"/>
    <w:rsid w:val="00905613"/>
    <w:rsid w:val="00905BF1"/>
    <w:rsid w:val="00910970"/>
    <w:rsid w:val="00913572"/>
    <w:rsid w:val="009171E7"/>
    <w:rsid w:val="00917A3B"/>
    <w:rsid w:val="0092087F"/>
    <w:rsid w:val="0092377F"/>
    <w:rsid w:val="00930DF7"/>
    <w:rsid w:val="00936821"/>
    <w:rsid w:val="0094276A"/>
    <w:rsid w:val="00942C75"/>
    <w:rsid w:val="009466E4"/>
    <w:rsid w:val="0095092B"/>
    <w:rsid w:val="00951195"/>
    <w:rsid w:val="00952045"/>
    <w:rsid w:val="00952BA5"/>
    <w:rsid w:val="009554FB"/>
    <w:rsid w:val="00957EEC"/>
    <w:rsid w:val="009609B5"/>
    <w:rsid w:val="00963696"/>
    <w:rsid w:val="009642E6"/>
    <w:rsid w:val="009645E2"/>
    <w:rsid w:val="00965CCC"/>
    <w:rsid w:val="00972BCD"/>
    <w:rsid w:val="0097304E"/>
    <w:rsid w:val="0097647D"/>
    <w:rsid w:val="00983752"/>
    <w:rsid w:val="00983EF6"/>
    <w:rsid w:val="00990647"/>
    <w:rsid w:val="0099101F"/>
    <w:rsid w:val="009959F3"/>
    <w:rsid w:val="00996091"/>
    <w:rsid w:val="009A11C1"/>
    <w:rsid w:val="009A16FA"/>
    <w:rsid w:val="009A1CFD"/>
    <w:rsid w:val="009A27F7"/>
    <w:rsid w:val="009A292D"/>
    <w:rsid w:val="009A4CAF"/>
    <w:rsid w:val="009A69B5"/>
    <w:rsid w:val="009A6B36"/>
    <w:rsid w:val="009B0D73"/>
    <w:rsid w:val="009B1848"/>
    <w:rsid w:val="009B3167"/>
    <w:rsid w:val="009B682A"/>
    <w:rsid w:val="009C020C"/>
    <w:rsid w:val="009C17A4"/>
    <w:rsid w:val="009C35A3"/>
    <w:rsid w:val="009C5D67"/>
    <w:rsid w:val="009C7A2D"/>
    <w:rsid w:val="009C7CE4"/>
    <w:rsid w:val="009E4A3B"/>
    <w:rsid w:val="009F0653"/>
    <w:rsid w:val="009F7788"/>
    <w:rsid w:val="009F7FCB"/>
    <w:rsid w:val="00A00B17"/>
    <w:rsid w:val="00A03165"/>
    <w:rsid w:val="00A1042E"/>
    <w:rsid w:val="00A15965"/>
    <w:rsid w:val="00A1794D"/>
    <w:rsid w:val="00A207E1"/>
    <w:rsid w:val="00A220C6"/>
    <w:rsid w:val="00A2358C"/>
    <w:rsid w:val="00A2663A"/>
    <w:rsid w:val="00A309B6"/>
    <w:rsid w:val="00A31C85"/>
    <w:rsid w:val="00A32C2E"/>
    <w:rsid w:val="00A33A9E"/>
    <w:rsid w:val="00A41AEC"/>
    <w:rsid w:val="00A5437F"/>
    <w:rsid w:val="00A623DF"/>
    <w:rsid w:val="00A67A48"/>
    <w:rsid w:val="00A67B5E"/>
    <w:rsid w:val="00A72E16"/>
    <w:rsid w:val="00A76003"/>
    <w:rsid w:val="00A76D78"/>
    <w:rsid w:val="00A82ED7"/>
    <w:rsid w:val="00A83140"/>
    <w:rsid w:val="00A843DA"/>
    <w:rsid w:val="00A84830"/>
    <w:rsid w:val="00A90B22"/>
    <w:rsid w:val="00AA2334"/>
    <w:rsid w:val="00AA4DC4"/>
    <w:rsid w:val="00AB05C6"/>
    <w:rsid w:val="00AB66D7"/>
    <w:rsid w:val="00AC266D"/>
    <w:rsid w:val="00AC32C6"/>
    <w:rsid w:val="00AC36F0"/>
    <w:rsid w:val="00AD7BA1"/>
    <w:rsid w:val="00AE7DD0"/>
    <w:rsid w:val="00AF5247"/>
    <w:rsid w:val="00AF78C6"/>
    <w:rsid w:val="00AF7CB4"/>
    <w:rsid w:val="00B00961"/>
    <w:rsid w:val="00B12237"/>
    <w:rsid w:val="00B12438"/>
    <w:rsid w:val="00B12F3C"/>
    <w:rsid w:val="00B24FF7"/>
    <w:rsid w:val="00B2543C"/>
    <w:rsid w:val="00B26192"/>
    <w:rsid w:val="00B27AAC"/>
    <w:rsid w:val="00B40A47"/>
    <w:rsid w:val="00B40A66"/>
    <w:rsid w:val="00B50CF4"/>
    <w:rsid w:val="00B57B39"/>
    <w:rsid w:val="00B6632A"/>
    <w:rsid w:val="00B67C18"/>
    <w:rsid w:val="00B74F9C"/>
    <w:rsid w:val="00B76725"/>
    <w:rsid w:val="00B801E0"/>
    <w:rsid w:val="00B83422"/>
    <w:rsid w:val="00B841C1"/>
    <w:rsid w:val="00B8765A"/>
    <w:rsid w:val="00B955B3"/>
    <w:rsid w:val="00BA15F6"/>
    <w:rsid w:val="00BA32D8"/>
    <w:rsid w:val="00BA4420"/>
    <w:rsid w:val="00BB03D0"/>
    <w:rsid w:val="00BB11A8"/>
    <w:rsid w:val="00BB2026"/>
    <w:rsid w:val="00BC3B43"/>
    <w:rsid w:val="00BC5535"/>
    <w:rsid w:val="00BC7E20"/>
    <w:rsid w:val="00BD670A"/>
    <w:rsid w:val="00BE02A7"/>
    <w:rsid w:val="00BE2788"/>
    <w:rsid w:val="00BE6F4C"/>
    <w:rsid w:val="00BE7E70"/>
    <w:rsid w:val="00BF460C"/>
    <w:rsid w:val="00BF5F9C"/>
    <w:rsid w:val="00C02F99"/>
    <w:rsid w:val="00C03778"/>
    <w:rsid w:val="00C05D8E"/>
    <w:rsid w:val="00C06B20"/>
    <w:rsid w:val="00C06CBE"/>
    <w:rsid w:val="00C07791"/>
    <w:rsid w:val="00C11863"/>
    <w:rsid w:val="00C123C3"/>
    <w:rsid w:val="00C126DF"/>
    <w:rsid w:val="00C15DBB"/>
    <w:rsid w:val="00C22071"/>
    <w:rsid w:val="00C25B78"/>
    <w:rsid w:val="00C2641C"/>
    <w:rsid w:val="00C444EA"/>
    <w:rsid w:val="00C453CE"/>
    <w:rsid w:val="00C50DF8"/>
    <w:rsid w:val="00C5114A"/>
    <w:rsid w:val="00C55BB5"/>
    <w:rsid w:val="00C56242"/>
    <w:rsid w:val="00C642A4"/>
    <w:rsid w:val="00C64953"/>
    <w:rsid w:val="00C65992"/>
    <w:rsid w:val="00C745E3"/>
    <w:rsid w:val="00C75C2E"/>
    <w:rsid w:val="00C766EF"/>
    <w:rsid w:val="00C773FC"/>
    <w:rsid w:val="00C807AA"/>
    <w:rsid w:val="00C80EE6"/>
    <w:rsid w:val="00C817A7"/>
    <w:rsid w:val="00C84AD6"/>
    <w:rsid w:val="00C861B2"/>
    <w:rsid w:val="00CA1D86"/>
    <w:rsid w:val="00CA222B"/>
    <w:rsid w:val="00CA2A8B"/>
    <w:rsid w:val="00CA65E9"/>
    <w:rsid w:val="00CB0018"/>
    <w:rsid w:val="00CB4339"/>
    <w:rsid w:val="00CB6A55"/>
    <w:rsid w:val="00CC06D4"/>
    <w:rsid w:val="00CC1890"/>
    <w:rsid w:val="00CC480B"/>
    <w:rsid w:val="00CC530F"/>
    <w:rsid w:val="00CC6F76"/>
    <w:rsid w:val="00CC72C5"/>
    <w:rsid w:val="00CC7310"/>
    <w:rsid w:val="00CD332E"/>
    <w:rsid w:val="00CD41C2"/>
    <w:rsid w:val="00CD4E6A"/>
    <w:rsid w:val="00CD5A34"/>
    <w:rsid w:val="00CE06FC"/>
    <w:rsid w:val="00CE4335"/>
    <w:rsid w:val="00D02906"/>
    <w:rsid w:val="00D03331"/>
    <w:rsid w:val="00D071AB"/>
    <w:rsid w:val="00D073EA"/>
    <w:rsid w:val="00D12776"/>
    <w:rsid w:val="00D2092D"/>
    <w:rsid w:val="00D31AFE"/>
    <w:rsid w:val="00D332D6"/>
    <w:rsid w:val="00D346FC"/>
    <w:rsid w:val="00D35444"/>
    <w:rsid w:val="00D3691D"/>
    <w:rsid w:val="00D371C4"/>
    <w:rsid w:val="00D44063"/>
    <w:rsid w:val="00D44541"/>
    <w:rsid w:val="00D50E81"/>
    <w:rsid w:val="00D634D8"/>
    <w:rsid w:val="00D63C2D"/>
    <w:rsid w:val="00D651FF"/>
    <w:rsid w:val="00D71DEB"/>
    <w:rsid w:val="00D73882"/>
    <w:rsid w:val="00D80609"/>
    <w:rsid w:val="00D82BB6"/>
    <w:rsid w:val="00DA08E9"/>
    <w:rsid w:val="00DA100A"/>
    <w:rsid w:val="00DA19D1"/>
    <w:rsid w:val="00DA25AD"/>
    <w:rsid w:val="00DA73E5"/>
    <w:rsid w:val="00DB0090"/>
    <w:rsid w:val="00DB1679"/>
    <w:rsid w:val="00DB335D"/>
    <w:rsid w:val="00DB462A"/>
    <w:rsid w:val="00DC2F1C"/>
    <w:rsid w:val="00DC2F84"/>
    <w:rsid w:val="00DC4BA2"/>
    <w:rsid w:val="00DC57F3"/>
    <w:rsid w:val="00DD4C8D"/>
    <w:rsid w:val="00DD7FB4"/>
    <w:rsid w:val="00DE3A6C"/>
    <w:rsid w:val="00DE78E8"/>
    <w:rsid w:val="00DE7BD3"/>
    <w:rsid w:val="00DF1C7E"/>
    <w:rsid w:val="00DF4AB0"/>
    <w:rsid w:val="00DF66EE"/>
    <w:rsid w:val="00E00371"/>
    <w:rsid w:val="00E07A31"/>
    <w:rsid w:val="00E17346"/>
    <w:rsid w:val="00E23047"/>
    <w:rsid w:val="00E23270"/>
    <w:rsid w:val="00E309FD"/>
    <w:rsid w:val="00E403D4"/>
    <w:rsid w:val="00E41AAF"/>
    <w:rsid w:val="00E50150"/>
    <w:rsid w:val="00E5049F"/>
    <w:rsid w:val="00E61308"/>
    <w:rsid w:val="00E61E70"/>
    <w:rsid w:val="00E67E38"/>
    <w:rsid w:val="00E76995"/>
    <w:rsid w:val="00E80E43"/>
    <w:rsid w:val="00E8311C"/>
    <w:rsid w:val="00E87A04"/>
    <w:rsid w:val="00E922B4"/>
    <w:rsid w:val="00E97970"/>
    <w:rsid w:val="00EA30DA"/>
    <w:rsid w:val="00EA4003"/>
    <w:rsid w:val="00EB0151"/>
    <w:rsid w:val="00EB7ED2"/>
    <w:rsid w:val="00EC43C8"/>
    <w:rsid w:val="00ED3F02"/>
    <w:rsid w:val="00ED457C"/>
    <w:rsid w:val="00EE0B92"/>
    <w:rsid w:val="00EE0F0E"/>
    <w:rsid w:val="00EE68D2"/>
    <w:rsid w:val="00EF14B7"/>
    <w:rsid w:val="00EF44AD"/>
    <w:rsid w:val="00F011DD"/>
    <w:rsid w:val="00F014F8"/>
    <w:rsid w:val="00F057A1"/>
    <w:rsid w:val="00F13937"/>
    <w:rsid w:val="00F162EF"/>
    <w:rsid w:val="00F17267"/>
    <w:rsid w:val="00F23387"/>
    <w:rsid w:val="00F27587"/>
    <w:rsid w:val="00F307F9"/>
    <w:rsid w:val="00F3131F"/>
    <w:rsid w:val="00F32538"/>
    <w:rsid w:val="00F34A00"/>
    <w:rsid w:val="00F34D93"/>
    <w:rsid w:val="00F50728"/>
    <w:rsid w:val="00F62AEB"/>
    <w:rsid w:val="00F66A6D"/>
    <w:rsid w:val="00F72010"/>
    <w:rsid w:val="00F76428"/>
    <w:rsid w:val="00F77798"/>
    <w:rsid w:val="00F778F0"/>
    <w:rsid w:val="00F77B4D"/>
    <w:rsid w:val="00F820F7"/>
    <w:rsid w:val="00F832EB"/>
    <w:rsid w:val="00F83A44"/>
    <w:rsid w:val="00F85C22"/>
    <w:rsid w:val="00F86B12"/>
    <w:rsid w:val="00F87AC6"/>
    <w:rsid w:val="00F979AC"/>
    <w:rsid w:val="00FA1DC1"/>
    <w:rsid w:val="00FA6353"/>
    <w:rsid w:val="00FB32DE"/>
    <w:rsid w:val="00FB7A50"/>
    <w:rsid w:val="00FC0DF5"/>
    <w:rsid w:val="00FC3697"/>
    <w:rsid w:val="00FC44B5"/>
    <w:rsid w:val="00FC6127"/>
    <w:rsid w:val="00FC7A4D"/>
    <w:rsid w:val="00FD08A0"/>
    <w:rsid w:val="00FD2E42"/>
    <w:rsid w:val="00FD4AA6"/>
    <w:rsid w:val="00FD55B2"/>
    <w:rsid w:val="00FE2B9E"/>
    <w:rsid w:val="00FE6555"/>
    <w:rsid w:val="00FE6AA0"/>
    <w:rsid w:val="00FF13BC"/>
    <w:rsid w:val="00FF51E1"/>
    <w:rsid w:val="01BE4759"/>
    <w:rsid w:val="02193B13"/>
    <w:rsid w:val="07626246"/>
    <w:rsid w:val="07CB2FCB"/>
    <w:rsid w:val="08C37D3E"/>
    <w:rsid w:val="0C402847"/>
    <w:rsid w:val="0FAF76A8"/>
    <w:rsid w:val="117E90B9"/>
    <w:rsid w:val="136506D1"/>
    <w:rsid w:val="1542235D"/>
    <w:rsid w:val="1B9F3AB2"/>
    <w:rsid w:val="1DCD7AF4"/>
    <w:rsid w:val="1FF38B8A"/>
    <w:rsid w:val="25073205"/>
    <w:rsid w:val="25785DA9"/>
    <w:rsid w:val="278B188D"/>
    <w:rsid w:val="27BD5FC0"/>
    <w:rsid w:val="2B9056E6"/>
    <w:rsid w:val="2BCA584A"/>
    <w:rsid w:val="2BDFB16F"/>
    <w:rsid w:val="2BEA026C"/>
    <w:rsid w:val="2DEF4DCB"/>
    <w:rsid w:val="31FC517A"/>
    <w:rsid w:val="32F469A7"/>
    <w:rsid w:val="337B87AA"/>
    <w:rsid w:val="33F91F4B"/>
    <w:rsid w:val="35FB3456"/>
    <w:rsid w:val="3697705D"/>
    <w:rsid w:val="370C2528"/>
    <w:rsid w:val="371D2637"/>
    <w:rsid w:val="37533A8E"/>
    <w:rsid w:val="377B1099"/>
    <w:rsid w:val="37F5E4E4"/>
    <w:rsid w:val="38211DDE"/>
    <w:rsid w:val="3D3B2BC4"/>
    <w:rsid w:val="3DCF47E9"/>
    <w:rsid w:val="3DFF85B2"/>
    <w:rsid w:val="3E760997"/>
    <w:rsid w:val="3ED5AFEB"/>
    <w:rsid w:val="3FA1B04A"/>
    <w:rsid w:val="3FA2275C"/>
    <w:rsid w:val="3FFEB891"/>
    <w:rsid w:val="41432F24"/>
    <w:rsid w:val="41D36158"/>
    <w:rsid w:val="42BC7F29"/>
    <w:rsid w:val="435F1080"/>
    <w:rsid w:val="43FB1032"/>
    <w:rsid w:val="4663199C"/>
    <w:rsid w:val="46BD18CF"/>
    <w:rsid w:val="4F130EFF"/>
    <w:rsid w:val="4F2204BE"/>
    <w:rsid w:val="4FA41450"/>
    <w:rsid w:val="5122736F"/>
    <w:rsid w:val="51C30BE7"/>
    <w:rsid w:val="54420BCB"/>
    <w:rsid w:val="54835F6E"/>
    <w:rsid w:val="572D6D23"/>
    <w:rsid w:val="5776710A"/>
    <w:rsid w:val="57BF072B"/>
    <w:rsid w:val="57FE5630"/>
    <w:rsid w:val="58824412"/>
    <w:rsid w:val="5A913141"/>
    <w:rsid w:val="5B6F05AE"/>
    <w:rsid w:val="5F9E899F"/>
    <w:rsid w:val="5FEFC349"/>
    <w:rsid w:val="5FFA737F"/>
    <w:rsid w:val="625244D1"/>
    <w:rsid w:val="652365CE"/>
    <w:rsid w:val="6A9B4AFD"/>
    <w:rsid w:val="6AC8ABE8"/>
    <w:rsid w:val="6D26BCCD"/>
    <w:rsid w:val="6DA3531C"/>
    <w:rsid w:val="6DFC920A"/>
    <w:rsid w:val="6E7F9703"/>
    <w:rsid w:val="6EBFDBDB"/>
    <w:rsid w:val="6FD94F20"/>
    <w:rsid w:val="6FFEC120"/>
    <w:rsid w:val="729F3AF1"/>
    <w:rsid w:val="749D18B7"/>
    <w:rsid w:val="761DCC49"/>
    <w:rsid w:val="76E71A1A"/>
    <w:rsid w:val="76EA2786"/>
    <w:rsid w:val="777794AA"/>
    <w:rsid w:val="777FA2C8"/>
    <w:rsid w:val="77ED83BD"/>
    <w:rsid w:val="79F4F47A"/>
    <w:rsid w:val="7A9F1427"/>
    <w:rsid w:val="7B7F75E5"/>
    <w:rsid w:val="7BCF7770"/>
    <w:rsid w:val="7BE32B55"/>
    <w:rsid w:val="7BFDAF10"/>
    <w:rsid w:val="7DEF91D4"/>
    <w:rsid w:val="7F124915"/>
    <w:rsid w:val="7FB5A911"/>
    <w:rsid w:val="7FC9A1A5"/>
    <w:rsid w:val="8CDED3AE"/>
    <w:rsid w:val="9B71031E"/>
    <w:rsid w:val="9FBF1976"/>
    <w:rsid w:val="9FFFA522"/>
    <w:rsid w:val="BE27EC45"/>
    <w:rsid w:val="C7FE4904"/>
    <w:rsid w:val="D57704FC"/>
    <w:rsid w:val="DA972848"/>
    <w:rsid w:val="DE3FBF96"/>
    <w:rsid w:val="DFAD115D"/>
    <w:rsid w:val="DFFE5A32"/>
    <w:rsid w:val="E26B75AD"/>
    <w:rsid w:val="E5FF5665"/>
    <w:rsid w:val="EEBF24B9"/>
    <w:rsid w:val="EFF8AE7E"/>
    <w:rsid w:val="EFFF1E78"/>
    <w:rsid w:val="F5D73526"/>
    <w:rsid w:val="F67F74C3"/>
    <w:rsid w:val="F6DD19C9"/>
    <w:rsid w:val="F6DFC5EA"/>
    <w:rsid w:val="F7DA49F0"/>
    <w:rsid w:val="F9B7A2D3"/>
    <w:rsid w:val="F9FE1FA4"/>
    <w:rsid w:val="FA9A0108"/>
    <w:rsid w:val="FBFFECDA"/>
    <w:rsid w:val="FC1E7C7A"/>
    <w:rsid w:val="FD0FFA3C"/>
    <w:rsid w:val="FD794167"/>
    <w:rsid w:val="FDB45E46"/>
    <w:rsid w:val="FDD7AECC"/>
    <w:rsid w:val="FDF9361F"/>
    <w:rsid w:val="FEC7841B"/>
    <w:rsid w:val="FEFDE1BD"/>
    <w:rsid w:val="FFB662CD"/>
    <w:rsid w:val="FFCECC96"/>
    <w:rsid w:val="FFDD0775"/>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paragraph" w:styleId="3">
    <w:name w:val="heading 2"/>
    <w:basedOn w:val="1"/>
    <w:next w:val="1"/>
    <w:qFormat/>
    <w:uiPriority w:val="0"/>
    <w:pPr>
      <w:widowControl/>
      <w:spacing w:before="100" w:beforeAutospacing="1" w:after="100" w:afterAutospacing="1"/>
      <w:jc w:val="left"/>
      <w:outlineLvl w:val="1"/>
    </w:pPr>
    <w:rPr>
      <w:rFonts w:ascii="宋体" w:hAnsi="宋体" w:cs="宋体"/>
      <w:b/>
      <w:bCs/>
      <w:kern w:val="0"/>
      <w:sz w:val="36"/>
      <w:szCs w:val="36"/>
    </w:rPr>
  </w:style>
  <w:style w:type="character" w:default="1" w:styleId="12">
    <w:name w:val="Default Paragraph Font"/>
    <w:unhideWhenUsed/>
    <w:qFormat/>
    <w:uiPriority w:val="1"/>
  </w:style>
  <w:style w:type="table" w:default="1" w:styleId="10">
    <w:name w:val="Normal Table"/>
    <w:unhideWhenUsed/>
    <w:qFormat/>
    <w:uiPriority w:val="99"/>
    <w:tblPr>
      <w:tblCellMar>
        <w:top w:w="0" w:type="dxa"/>
        <w:left w:w="108" w:type="dxa"/>
        <w:bottom w:w="0" w:type="dxa"/>
        <w:right w:w="108" w:type="dxa"/>
      </w:tblCellMar>
    </w:tblPr>
  </w:style>
  <w:style w:type="paragraph" w:styleId="4">
    <w:name w:val="Body Text Indent"/>
    <w:basedOn w:val="1"/>
    <w:qFormat/>
    <w:uiPriority w:val="0"/>
    <w:pPr>
      <w:widowControl/>
      <w:spacing w:before="100" w:beforeAutospacing="1" w:after="100" w:afterAutospacing="1"/>
      <w:jc w:val="left"/>
    </w:pPr>
    <w:rPr>
      <w:rFonts w:ascii="宋体" w:hAnsi="宋体" w:cs="宋体"/>
      <w:kern w:val="0"/>
      <w:sz w:val="24"/>
    </w:rPr>
  </w:style>
  <w:style w:type="paragraph" w:styleId="5">
    <w:name w:val="Body Text Indent 2"/>
    <w:basedOn w:val="1"/>
    <w:qFormat/>
    <w:uiPriority w:val="0"/>
    <w:pPr>
      <w:widowControl/>
      <w:spacing w:before="100" w:beforeAutospacing="1" w:after="100" w:afterAutospacing="1"/>
      <w:jc w:val="left"/>
    </w:pPr>
    <w:rPr>
      <w:rFonts w:ascii="宋体" w:hAnsi="宋体" w:cs="宋体"/>
      <w:kern w:val="0"/>
      <w:sz w:val="24"/>
    </w:rPr>
  </w:style>
  <w:style w:type="paragraph" w:styleId="6">
    <w:name w:val="Balloon Text"/>
    <w:basedOn w:val="1"/>
    <w:semiHidden/>
    <w:qFormat/>
    <w:uiPriority w:val="0"/>
    <w:rPr>
      <w:sz w:val="18"/>
      <w:szCs w:val="18"/>
    </w:rPr>
  </w:style>
  <w:style w:type="paragraph" w:styleId="7">
    <w:name w:val="footer"/>
    <w:basedOn w:val="1"/>
    <w:qFormat/>
    <w:uiPriority w:val="0"/>
    <w:pPr>
      <w:tabs>
        <w:tab w:val="center" w:pos="4153"/>
        <w:tab w:val="right" w:pos="8306"/>
      </w:tabs>
      <w:snapToGrid w:val="0"/>
      <w:jc w:val="left"/>
    </w:pPr>
    <w:rPr>
      <w:sz w:val="18"/>
      <w:szCs w:val="18"/>
    </w:rPr>
  </w:style>
  <w:style w:type="paragraph" w:styleId="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qFormat/>
    <w:uiPriority w:val="0"/>
    <w:rPr>
      <w:b/>
      <w:bCs/>
    </w:rPr>
  </w:style>
  <w:style w:type="character" w:styleId="14">
    <w:name w:val="Hyperlink"/>
    <w:qFormat/>
    <w:uiPriority w:val="0"/>
    <w:rPr>
      <w:color w:val="0068B7"/>
      <w:u w:val="none"/>
    </w:rPr>
  </w:style>
  <w:style w:type="character" w:customStyle="1" w:styleId="15">
    <w:name w:val="141"/>
    <w:qFormat/>
    <w:uiPriority w:val="0"/>
    <w:rPr>
      <w:sz w:val="21"/>
      <w:szCs w:val="21"/>
    </w:rPr>
  </w:style>
  <w:style w:type="character" w:customStyle="1" w:styleId="16">
    <w:name w:val="ztag pre"/>
    <w:basedOn w:val="12"/>
    <w:qFormat/>
    <w:uiPriority w:val="0"/>
  </w:style>
  <w:style w:type="character" w:customStyle="1" w:styleId="17">
    <w:name w:val="已访问的超链接1"/>
    <w:qFormat/>
    <w:uiPriority w:val="0"/>
    <w:rPr>
      <w:color w:val="800080"/>
      <w:u w:val="single"/>
    </w:rPr>
  </w:style>
  <w:style w:type="paragraph" w:customStyle="1" w:styleId="18">
    <w:name w:val="List Paragraph"/>
    <w:basedOn w:val="1"/>
    <w:qFormat/>
    <w:uiPriority w:val="34"/>
    <w:pPr>
      <w:ind w:firstLine="420" w:firstLineChars="200"/>
    </w:pPr>
  </w:style>
  <w:style w:type="paragraph" w:customStyle="1" w:styleId="19">
    <w:name w:val="Default"/>
    <w:basedOn w:val="1"/>
    <w:qFormat/>
    <w:uiPriority w:val="0"/>
    <w:pPr>
      <w:keepNext w:val="0"/>
      <w:keepLines w:val="0"/>
      <w:widowControl w:val="0"/>
      <w:suppressLineNumbers w:val="0"/>
      <w:autoSpaceDE w:val="0"/>
      <w:autoSpaceDN w:val="0"/>
      <w:adjustRightInd w:val="0"/>
      <w:spacing w:before="0" w:beforeAutospacing="0" w:after="0" w:afterAutospacing="0"/>
      <w:ind w:left="0" w:right="0"/>
      <w:jc w:val="left"/>
    </w:pPr>
    <w:rPr>
      <w:rFonts w:hint="eastAsia" w:ascii="宋体" w:hAnsi="Times New Roman" w:eastAsia="宋体" w:cs="宋体"/>
      <w:color w:val="000000"/>
      <w:kern w:val="0"/>
      <w:sz w:val="24"/>
      <w:szCs w:val="24"/>
      <w:lang w:val="en-US" w:eastAsia="zh-CN" w:bidi="ar"/>
    </w:rPr>
  </w:style>
  <w:style w:type="paragraph" w:customStyle="1" w:styleId="20">
    <w:name w:val="列表段落1"/>
    <w:basedOn w:val="1"/>
    <w:qFormat/>
    <w:uiPriority w:val="34"/>
    <w:pPr>
      <w:ind w:firstLine="420" w:firstLineChars="200"/>
    </w:p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Company>Microsoft</Company>
  <Pages>4</Pages>
  <Words>1783</Words>
  <Characters>2019</Characters>
  <Lines>1</Lines>
  <Paragraphs>1</Paragraphs>
  <TotalTime>0</TotalTime>
  <ScaleCrop>false</ScaleCrop>
  <LinksUpToDate>false</LinksUpToDate>
  <CharactersWithSpaces>2046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2020-05-08T21:27:00Z</dcterms:created>
  <dc:creator>全美国际教育协会</dc:creator>
  <cp:lastModifiedBy>十年前菇凉</cp:lastModifiedBy>
  <cp:lastPrinted>2012-01-01T16:54:00Z</cp:lastPrinted>
  <dcterms:modified xsi:type="dcterms:W3CDTF">2026-03-17T07:20:31Z</dcterms:modified>
  <dc:title>加州大学河滨分校短期访学项目</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9294E5BC758CCBC6CEFCE0668D60615A_43</vt:lpwstr>
  </property>
  <property fmtid="{D5CDD505-2E9C-101B-9397-08002B2CF9AE}" pid="4" name="KSOTemplateDocerSaveRecord">
    <vt:lpwstr>eyJoZGlkIjoiODAxYTAxYTM0YzdkZGEzYmNhNDgyODM1ZTkzMjY4OTEiLCJ1c2VySWQiOiI3NTA0ODkyNDkifQ==</vt:lpwstr>
  </property>
</Properties>
</file>